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0C69" w14:textId="77777777" w:rsidR="00852C8B" w:rsidRDefault="00852C8B" w:rsidP="0069366B">
      <w:pPr>
        <w:jc w:val="center"/>
        <w:rPr>
          <w:rFonts w:ascii="Century Gothic" w:hAnsi="Century Gothic"/>
          <w:b/>
          <w:bCs/>
          <w:sz w:val="28"/>
          <w:szCs w:val="28"/>
        </w:rPr>
      </w:pPr>
    </w:p>
    <w:p w14:paraId="62E1BBE2" w14:textId="018EB76A" w:rsidR="0069366B" w:rsidRDefault="008D035A" w:rsidP="0069366B">
      <w:pPr>
        <w:jc w:val="center"/>
        <w:rPr>
          <w:rFonts w:ascii="Century Gothic" w:hAnsi="Century Gothic"/>
          <w:b/>
          <w:bCs/>
          <w:sz w:val="28"/>
          <w:szCs w:val="28"/>
        </w:rPr>
      </w:pPr>
      <w:r>
        <w:rPr>
          <w:rFonts w:ascii="Century Gothic" w:hAnsi="Century Gothic"/>
          <w:b/>
          <w:bCs/>
          <w:sz w:val="28"/>
          <w:szCs w:val="28"/>
        </w:rPr>
        <w:t>CUESTIONES SOBRE</w:t>
      </w:r>
      <w:r w:rsidR="004447B7" w:rsidRPr="00AF249A">
        <w:rPr>
          <w:rFonts w:ascii="Century Gothic" w:hAnsi="Century Gothic"/>
          <w:b/>
          <w:bCs/>
          <w:sz w:val="28"/>
          <w:szCs w:val="28"/>
        </w:rPr>
        <w:t xml:space="preserve"> </w:t>
      </w:r>
      <w:r w:rsidR="004447B7" w:rsidRPr="00083A2B">
        <w:rPr>
          <w:rFonts w:ascii="Century Gothic" w:hAnsi="Century Gothic"/>
          <w:b/>
          <w:bCs/>
          <w:sz w:val="28"/>
          <w:szCs w:val="28"/>
          <w:u w:val="single"/>
        </w:rPr>
        <w:t>COTIZACIÓN DE PRÁCTICAS NO REMUNERADAS</w:t>
      </w:r>
      <w:r w:rsidR="00400CB0" w:rsidRPr="00083A2B">
        <w:rPr>
          <w:rFonts w:ascii="Century Gothic" w:hAnsi="Century Gothic"/>
          <w:b/>
          <w:bCs/>
          <w:sz w:val="28"/>
          <w:szCs w:val="28"/>
          <w:u w:val="single"/>
        </w:rPr>
        <w:t xml:space="preserve"> </w:t>
      </w:r>
      <w:r w:rsidR="00400CB0" w:rsidRPr="00083A2B">
        <w:rPr>
          <w:rFonts w:ascii="Century Gothic" w:hAnsi="Century Gothic"/>
          <w:b/>
          <w:bCs/>
          <w:sz w:val="28"/>
          <w:szCs w:val="28"/>
        </w:rPr>
        <w:t xml:space="preserve">EN EL ÁMBITO </w:t>
      </w:r>
      <w:r w:rsidR="00EE04E2" w:rsidRPr="00083A2B">
        <w:rPr>
          <w:rFonts w:ascii="Century Gothic" w:hAnsi="Century Gothic"/>
          <w:b/>
          <w:bCs/>
          <w:sz w:val="28"/>
          <w:szCs w:val="28"/>
        </w:rPr>
        <w:t>UNIVERSITARIO</w:t>
      </w:r>
      <w:r w:rsidR="00EE04E2">
        <w:rPr>
          <w:rFonts w:ascii="Century Gothic" w:hAnsi="Century Gothic"/>
          <w:b/>
          <w:bCs/>
          <w:sz w:val="28"/>
          <w:szCs w:val="28"/>
        </w:rPr>
        <w:t xml:space="preserve"> Y </w:t>
      </w:r>
      <w:r w:rsidR="00400CB0">
        <w:rPr>
          <w:rFonts w:ascii="Century Gothic" w:hAnsi="Century Gothic"/>
          <w:b/>
          <w:bCs/>
          <w:sz w:val="28"/>
          <w:szCs w:val="28"/>
        </w:rPr>
        <w:t>DE FORMACIÓN PROFESIONAL Y DE LAS ENSEÑANZAS ESPECIALES</w:t>
      </w:r>
      <w:r w:rsidR="00767DCB">
        <w:rPr>
          <w:rFonts w:ascii="Century Gothic" w:hAnsi="Century Gothic"/>
          <w:b/>
          <w:bCs/>
          <w:sz w:val="28"/>
          <w:szCs w:val="28"/>
        </w:rPr>
        <w:t xml:space="preserve"> (ciclos de formación profesional, cursos de especialización y certificados profesionales)</w:t>
      </w:r>
    </w:p>
    <w:p w14:paraId="03903F1E" w14:textId="57020B5D" w:rsidR="0069366B" w:rsidRDefault="00881296" w:rsidP="00881296">
      <w:pPr>
        <w:jc w:val="both"/>
        <w:rPr>
          <w:rFonts w:ascii="Century Gothic" w:hAnsi="Century Gothic"/>
          <w:b/>
          <w:bCs/>
          <w:i/>
          <w:iCs/>
          <w:sz w:val="24"/>
          <w:szCs w:val="24"/>
        </w:rPr>
      </w:pPr>
      <w:r w:rsidRPr="00881296">
        <w:rPr>
          <w:rFonts w:ascii="Century Gothic" w:hAnsi="Century Gothic"/>
          <w:b/>
          <w:bCs/>
          <w:i/>
          <w:iCs/>
          <w:sz w:val="24"/>
          <w:szCs w:val="24"/>
        </w:rPr>
        <w:t>La disposición adicional quincuagésima segunda – en adelante DA 52- del texto refundido de la Ley General de la Seguridad Social, establece la inclusión en el sistema de la Seguridad Social del alumnado que realice prácticas formativas o prácticas académicas externas incluidas en programas de formación</w:t>
      </w:r>
      <w:r w:rsidR="00696841">
        <w:rPr>
          <w:rFonts w:ascii="Century Gothic" w:hAnsi="Century Gothic"/>
          <w:b/>
          <w:bCs/>
          <w:i/>
          <w:iCs/>
          <w:sz w:val="24"/>
          <w:szCs w:val="24"/>
        </w:rPr>
        <w:t>.</w:t>
      </w:r>
    </w:p>
    <w:p w14:paraId="7888D01A" w14:textId="5042F7AF" w:rsidR="00696841" w:rsidRPr="00696841" w:rsidRDefault="00696841" w:rsidP="00696841">
      <w:pPr>
        <w:jc w:val="center"/>
        <w:rPr>
          <w:rFonts w:ascii="Century Gothic" w:hAnsi="Century Gothic"/>
          <w:b/>
          <w:bCs/>
          <w:sz w:val="24"/>
          <w:szCs w:val="24"/>
          <w:u w:val="single"/>
        </w:rPr>
      </w:pPr>
      <w:r w:rsidRPr="00696841">
        <w:rPr>
          <w:rFonts w:ascii="Century Gothic" w:hAnsi="Century Gothic"/>
          <w:sz w:val="24"/>
          <w:szCs w:val="24"/>
          <w:u w:val="single"/>
        </w:rPr>
        <w:t xml:space="preserve">Este </w:t>
      </w:r>
      <w:proofErr w:type="spellStart"/>
      <w:r w:rsidRPr="00696841">
        <w:rPr>
          <w:rFonts w:ascii="Century Gothic" w:hAnsi="Century Gothic"/>
          <w:sz w:val="24"/>
          <w:szCs w:val="24"/>
          <w:u w:val="single"/>
        </w:rPr>
        <w:t>FAQs</w:t>
      </w:r>
      <w:proofErr w:type="spellEnd"/>
      <w:r w:rsidRPr="00696841">
        <w:rPr>
          <w:rFonts w:ascii="Century Gothic" w:hAnsi="Century Gothic"/>
          <w:sz w:val="24"/>
          <w:szCs w:val="24"/>
          <w:u w:val="single"/>
        </w:rPr>
        <w:t xml:space="preserve"> se refiere exclusivamente a las </w:t>
      </w:r>
      <w:r w:rsidRPr="00696841">
        <w:rPr>
          <w:rFonts w:ascii="Century Gothic" w:hAnsi="Century Gothic"/>
          <w:b/>
          <w:bCs/>
          <w:sz w:val="24"/>
          <w:szCs w:val="24"/>
          <w:u w:val="single"/>
        </w:rPr>
        <w:t>prácticas no remuneradas</w:t>
      </w:r>
    </w:p>
    <w:p w14:paraId="463B4903" w14:textId="4BC5375B" w:rsidR="001E3FF3" w:rsidRPr="0041077B" w:rsidRDefault="001E3FF3" w:rsidP="0041077B">
      <w:pPr>
        <w:jc w:val="both"/>
        <w:rPr>
          <w:rFonts w:ascii="Century Gothic" w:hAnsi="Century Gothic"/>
          <w:b/>
          <w:bCs/>
          <w:sz w:val="24"/>
          <w:szCs w:val="24"/>
        </w:rPr>
      </w:pPr>
      <w:r w:rsidRPr="0041077B">
        <w:rPr>
          <w:rFonts w:ascii="Century Gothic" w:hAnsi="Century Gothic"/>
          <w:b/>
          <w:bCs/>
          <w:sz w:val="24"/>
          <w:szCs w:val="24"/>
        </w:rPr>
        <w:t>Alcance de la DA 52 de la LGSS</w:t>
      </w:r>
    </w:p>
    <w:p w14:paraId="25A92DA0" w14:textId="77777777" w:rsidR="004B55B8" w:rsidRDefault="001E3FF3" w:rsidP="004B55B8">
      <w:pPr>
        <w:pStyle w:val="Prrafodelista"/>
        <w:numPr>
          <w:ilvl w:val="0"/>
          <w:numId w:val="4"/>
        </w:numPr>
        <w:jc w:val="both"/>
        <w:rPr>
          <w:rFonts w:ascii="Century Gothic" w:hAnsi="Century Gothic"/>
          <w:color w:val="004E9A"/>
          <w:sz w:val="24"/>
          <w:szCs w:val="24"/>
        </w:rPr>
      </w:pPr>
      <w:r w:rsidRPr="001E3FF3">
        <w:rPr>
          <w:rFonts w:ascii="Century Gothic" w:hAnsi="Century Gothic"/>
          <w:sz w:val="24"/>
          <w:szCs w:val="24"/>
        </w:rPr>
        <w:t>¿Se encuentra fuera del ámbito de aplicación de la DA 52 de la LGSS los periodos de formación en la empresa en el ámbito de la formación profesional general regulados en la LO 3/2022 de 31 de marzo, al carecer estos períodos de la naturaleza jurídica de prácticas?</w:t>
      </w:r>
      <w:r w:rsidR="00E52BBD">
        <w:rPr>
          <w:rFonts w:ascii="Century Gothic" w:hAnsi="Century Gothic"/>
          <w:sz w:val="24"/>
          <w:szCs w:val="24"/>
        </w:rPr>
        <w:t xml:space="preserve"> </w:t>
      </w:r>
      <w:r w:rsidR="006F4B93" w:rsidRPr="00BC2DFF">
        <w:rPr>
          <w:rFonts w:ascii="Century Gothic" w:hAnsi="Century Gothic"/>
          <w:color w:val="004E9A"/>
          <w:sz w:val="24"/>
          <w:szCs w:val="24"/>
        </w:rPr>
        <w:t xml:space="preserve">El </w:t>
      </w:r>
      <w:r w:rsidR="008139ED">
        <w:rPr>
          <w:rFonts w:ascii="Century Gothic" w:hAnsi="Century Gothic"/>
          <w:color w:val="004E9A"/>
          <w:sz w:val="24"/>
          <w:szCs w:val="24"/>
        </w:rPr>
        <w:t>M</w:t>
      </w:r>
      <w:r w:rsidR="006F4B93" w:rsidRPr="00BC2DFF">
        <w:rPr>
          <w:rFonts w:ascii="Century Gothic" w:hAnsi="Century Gothic"/>
          <w:color w:val="004E9A"/>
          <w:sz w:val="24"/>
          <w:szCs w:val="24"/>
        </w:rPr>
        <w:t>inisterio de Seguridad Social considera que están incluidas.</w:t>
      </w:r>
    </w:p>
    <w:p w14:paraId="746BA49B" w14:textId="27593DEB" w:rsidR="00AA6037" w:rsidRPr="004B55B8" w:rsidRDefault="00EC745A" w:rsidP="004B55B8">
      <w:pPr>
        <w:pStyle w:val="Prrafodelista"/>
        <w:numPr>
          <w:ilvl w:val="0"/>
          <w:numId w:val="4"/>
        </w:numPr>
        <w:jc w:val="both"/>
        <w:rPr>
          <w:rFonts w:ascii="Century Gothic" w:hAnsi="Century Gothic"/>
          <w:color w:val="004E9A"/>
          <w:sz w:val="24"/>
          <w:szCs w:val="24"/>
        </w:rPr>
      </w:pPr>
      <w:r w:rsidRPr="004B55B8">
        <w:rPr>
          <w:rFonts w:ascii="Century Gothic" w:hAnsi="Century Gothic"/>
          <w:color w:val="004E9A"/>
          <w:sz w:val="24"/>
          <w:szCs w:val="24"/>
        </w:rPr>
        <w:t xml:space="preserve">¿Qué alumnado </w:t>
      </w:r>
      <w:r w:rsidR="00FA5BDE" w:rsidRPr="004B55B8">
        <w:rPr>
          <w:rFonts w:ascii="Century Gothic" w:hAnsi="Century Gothic"/>
          <w:color w:val="004E9A"/>
          <w:sz w:val="24"/>
          <w:szCs w:val="24"/>
        </w:rPr>
        <w:t xml:space="preserve">se encuentra </w:t>
      </w:r>
      <w:r w:rsidR="00FA5BDE" w:rsidRPr="004B55B8">
        <w:rPr>
          <w:rFonts w:ascii="Century Gothic" w:hAnsi="Century Gothic"/>
          <w:b/>
          <w:bCs/>
          <w:color w:val="004E9A"/>
          <w:sz w:val="24"/>
          <w:szCs w:val="24"/>
        </w:rPr>
        <w:t>fuera del ámbito de aplicación</w:t>
      </w:r>
      <w:r w:rsidR="00FA5BDE" w:rsidRPr="004B55B8">
        <w:rPr>
          <w:rFonts w:ascii="Century Gothic" w:hAnsi="Century Gothic"/>
          <w:color w:val="004E9A"/>
          <w:sz w:val="24"/>
          <w:szCs w:val="24"/>
        </w:rPr>
        <w:t xml:space="preserve"> de la DA 52</w:t>
      </w:r>
      <w:r w:rsidR="00BA72FF" w:rsidRPr="004B55B8">
        <w:rPr>
          <w:rFonts w:ascii="Century Gothic" w:hAnsi="Century Gothic"/>
          <w:color w:val="004E9A"/>
          <w:sz w:val="24"/>
          <w:szCs w:val="24"/>
        </w:rPr>
        <w:t xml:space="preserve"> </w:t>
      </w:r>
      <w:r w:rsidR="00DF6025" w:rsidRPr="004B55B8">
        <w:rPr>
          <w:rFonts w:ascii="Century Gothic" w:hAnsi="Century Gothic"/>
          <w:color w:val="004E9A"/>
          <w:sz w:val="24"/>
          <w:szCs w:val="24"/>
        </w:rPr>
        <w:t>y,</w:t>
      </w:r>
      <w:r w:rsidR="00BA72FF" w:rsidRPr="004B55B8">
        <w:rPr>
          <w:rFonts w:ascii="Century Gothic" w:hAnsi="Century Gothic"/>
          <w:color w:val="004E9A"/>
          <w:sz w:val="24"/>
          <w:szCs w:val="24"/>
        </w:rPr>
        <w:t xml:space="preserve"> por </w:t>
      </w:r>
      <w:r w:rsidR="00DF6025" w:rsidRPr="004B55B8">
        <w:rPr>
          <w:rFonts w:ascii="Century Gothic" w:hAnsi="Century Gothic"/>
          <w:color w:val="004E9A"/>
          <w:sz w:val="24"/>
          <w:szCs w:val="24"/>
        </w:rPr>
        <w:t>tanto,</w:t>
      </w:r>
      <w:r w:rsidR="00BA72FF" w:rsidRPr="004B55B8">
        <w:rPr>
          <w:rFonts w:ascii="Century Gothic" w:hAnsi="Century Gothic"/>
          <w:color w:val="004E9A"/>
          <w:sz w:val="24"/>
          <w:szCs w:val="24"/>
        </w:rPr>
        <w:t xml:space="preserve"> </w:t>
      </w:r>
      <w:r w:rsidR="00BA72FF" w:rsidRPr="004B55B8">
        <w:rPr>
          <w:rFonts w:ascii="Century Gothic" w:hAnsi="Century Gothic"/>
          <w:b/>
          <w:bCs/>
          <w:color w:val="004E9A"/>
          <w:sz w:val="24"/>
          <w:szCs w:val="24"/>
        </w:rPr>
        <w:t xml:space="preserve">aunque realice periodos de prácticas no remuneradas no hay que proceder a </w:t>
      </w:r>
      <w:r w:rsidR="00CB722F" w:rsidRPr="004B55B8">
        <w:rPr>
          <w:rFonts w:ascii="Century Gothic" w:hAnsi="Century Gothic"/>
          <w:b/>
          <w:bCs/>
          <w:color w:val="004E9A"/>
          <w:sz w:val="24"/>
          <w:szCs w:val="24"/>
        </w:rPr>
        <w:t>incluirlos</w:t>
      </w:r>
      <w:r w:rsidR="00CB722F" w:rsidRPr="004B55B8">
        <w:rPr>
          <w:rFonts w:ascii="Century Gothic" w:hAnsi="Century Gothic"/>
          <w:color w:val="004E9A"/>
          <w:sz w:val="24"/>
          <w:szCs w:val="24"/>
        </w:rPr>
        <w:t xml:space="preserve"> en el sistema de seguridad social?</w:t>
      </w:r>
    </w:p>
    <w:p w14:paraId="65C3C051" w14:textId="525F6101" w:rsidR="009D541F" w:rsidRPr="00754D8D" w:rsidRDefault="009D541F" w:rsidP="00BE05A6">
      <w:pPr>
        <w:pStyle w:val="Prrafodelista"/>
        <w:numPr>
          <w:ilvl w:val="1"/>
          <w:numId w:val="4"/>
        </w:numPr>
        <w:jc w:val="both"/>
        <w:rPr>
          <w:rFonts w:ascii="Century Gothic" w:hAnsi="Century Gothic"/>
          <w:color w:val="004E9A"/>
          <w:sz w:val="24"/>
          <w:szCs w:val="24"/>
        </w:rPr>
      </w:pPr>
      <w:r w:rsidRPr="00754D8D">
        <w:rPr>
          <w:rFonts w:ascii="Century Gothic" w:hAnsi="Century Gothic"/>
          <w:color w:val="004E9A"/>
          <w:sz w:val="24"/>
          <w:szCs w:val="24"/>
        </w:rPr>
        <w:t xml:space="preserve">El alumnado que </w:t>
      </w:r>
      <w:r w:rsidR="006A5452" w:rsidRPr="00754D8D">
        <w:rPr>
          <w:rFonts w:ascii="Century Gothic" w:hAnsi="Century Gothic"/>
          <w:color w:val="004E9A"/>
          <w:sz w:val="24"/>
          <w:szCs w:val="24"/>
        </w:rPr>
        <w:t>realice prácticas extracurriculares</w:t>
      </w:r>
      <w:r w:rsidR="00AF586B" w:rsidRPr="00754D8D">
        <w:rPr>
          <w:rFonts w:ascii="Century Gothic" w:hAnsi="Century Gothic"/>
          <w:color w:val="004E9A"/>
          <w:sz w:val="24"/>
          <w:szCs w:val="24"/>
        </w:rPr>
        <w:t xml:space="preserve"> universitarias </w:t>
      </w:r>
      <w:r w:rsidR="00754D8D" w:rsidRPr="00754D8D">
        <w:rPr>
          <w:rFonts w:ascii="Century Gothic" w:hAnsi="Century Gothic"/>
          <w:color w:val="004E9A"/>
          <w:sz w:val="24"/>
          <w:szCs w:val="24"/>
        </w:rPr>
        <w:t>NO SUSCEPTIBLES de incorporarse al Suplemento Europeo al Título</w:t>
      </w:r>
      <w:r w:rsidR="006A5452" w:rsidRPr="00754D8D">
        <w:rPr>
          <w:rFonts w:ascii="Century Gothic" w:hAnsi="Century Gothic"/>
          <w:color w:val="004E9A"/>
          <w:sz w:val="24"/>
          <w:szCs w:val="24"/>
        </w:rPr>
        <w:t>.</w:t>
      </w:r>
    </w:p>
    <w:p w14:paraId="15265992" w14:textId="063F5223" w:rsidR="006A5452" w:rsidRPr="004B55B8" w:rsidRDefault="006A5452" w:rsidP="009D541F">
      <w:pPr>
        <w:pStyle w:val="Prrafodelista"/>
        <w:numPr>
          <w:ilvl w:val="1"/>
          <w:numId w:val="4"/>
        </w:numPr>
        <w:jc w:val="both"/>
        <w:rPr>
          <w:rFonts w:ascii="Century Gothic" w:hAnsi="Century Gothic"/>
          <w:color w:val="004E9A"/>
          <w:sz w:val="24"/>
          <w:szCs w:val="24"/>
        </w:rPr>
      </w:pPr>
      <w:r w:rsidRPr="004B55B8">
        <w:rPr>
          <w:rFonts w:ascii="Century Gothic" w:hAnsi="Century Gothic"/>
          <w:color w:val="004E9A"/>
          <w:sz w:val="24"/>
          <w:szCs w:val="24"/>
        </w:rPr>
        <w:t xml:space="preserve">El alumnado que realice prácticas curriculares </w:t>
      </w:r>
      <w:r w:rsidR="0032589E" w:rsidRPr="004B55B8">
        <w:rPr>
          <w:rFonts w:ascii="Century Gothic" w:hAnsi="Century Gothic"/>
          <w:color w:val="004E9A"/>
          <w:sz w:val="24"/>
          <w:szCs w:val="24"/>
        </w:rPr>
        <w:t>en cualquiera de los siguientes supuestos:</w:t>
      </w:r>
    </w:p>
    <w:p w14:paraId="6548C8B6" w14:textId="10FB9353" w:rsidR="00014DED" w:rsidRPr="004B55B8" w:rsidRDefault="00803D25" w:rsidP="00014DED">
      <w:pPr>
        <w:pStyle w:val="Prrafodelista"/>
        <w:numPr>
          <w:ilvl w:val="2"/>
          <w:numId w:val="4"/>
        </w:numPr>
        <w:jc w:val="both"/>
        <w:rPr>
          <w:rFonts w:ascii="Century Gothic" w:hAnsi="Century Gothic"/>
          <w:color w:val="004E9A"/>
          <w:sz w:val="24"/>
          <w:szCs w:val="24"/>
        </w:rPr>
      </w:pPr>
      <w:r w:rsidRPr="004B55B8">
        <w:rPr>
          <w:rFonts w:ascii="Century Gothic" w:hAnsi="Century Gothic"/>
          <w:color w:val="004E9A"/>
          <w:sz w:val="24"/>
          <w:szCs w:val="24"/>
        </w:rPr>
        <w:t xml:space="preserve">Cuando figuren dados de alta en </w:t>
      </w:r>
      <w:r w:rsidR="00014DED" w:rsidRPr="004B55B8">
        <w:rPr>
          <w:rFonts w:ascii="Century Gothic" w:hAnsi="Century Gothic"/>
          <w:color w:val="004E9A"/>
          <w:sz w:val="24"/>
          <w:szCs w:val="24"/>
        </w:rPr>
        <w:t>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r w:rsidR="00CD29F9" w:rsidRPr="004B55B8">
        <w:rPr>
          <w:rFonts w:ascii="Century Gothic" w:hAnsi="Century Gothic"/>
          <w:color w:val="004E9A"/>
          <w:sz w:val="24"/>
          <w:szCs w:val="24"/>
        </w:rPr>
        <w:t xml:space="preserve"> </w:t>
      </w:r>
      <w:r w:rsidR="007E73A7">
        <w:rPr>
          <w:rFonts w:ascii="Century Gothic" w:hAnsi="Century Gothic"/>
          <w:color w:val="004E9A"/>
          <w:sz w:val="24"/>
          <w:szCs w:val="24"/>
        </w:rPr>
        <w:t xml:space="preserve">En </w:t>
      </w:r>
      <w:r w:rsidR="00D40971">
        <w:rPr>
          <w:rFonts w:ascii="Century Gothic" w:hAnsi="Century Gothic"/>
          <w:color w:val="004E9A"/>
          <w:sz w:val="24"/>
          <w:szCs w:val="24"/>
        </w:rPr>
        <w:t>resumen,</w:t>
      </w:r>
      <w:r w:rsidR="007E73A7">
        <w:rPr>
          <w:rFonts w:ascii="Century Gothic" w:hAnsi="Century Gothic"/>
          <w:color w:val="004E9A"/>
          <w:sz w:val="24"/>
          <w:szCs w:val="24"/>
        </w:rPr>
        <w:t xml:space="preserve"> trabajadores por cuenta ajena o propia, pensionistas, </w:t>
      </w:r>
      <w:r w:rsidR="00545181">
        <w:rPr>
          <w:rFonts w:ascii="Century Gothic" w:hAnsi="Century Gothic"/>
          <w:color w:val="004E9A"/>
          <w:sz w:val="24"/>
          <w:szCs w:val="24"/>
        </w:rPr>
        <w:t xml:space="preserve">personas </w:t>
      </w:r>
      <w:r w:rsidR="004F4418">
        <w:rPr>
          <w:rFonts w:ascii="Century Gothic" w:hAnsi="Century Gothic"/>
          <w:color w:val="004E9A"/>
          <w:sz w:val="24"/>
          <w:szCs w:val="24"/>
        </w:rPr>
        <w:t>que hayan suscrito</w:t>
      </w:r>
      <w:r w:rsidR="00545181">
        <w:rPr>
          <w:rFonts w:ascii="Century Gothic" w:hAnsi="Century Gothic"/>
          <w:color w:val="004E9A"/>
          <w:sz w:val="24"/>
          <w:szCs w:val="24"/>
        </w:rPr>
        <w:t xml:space="preserve"> convenio especial</w:t>
      </w:r>
      <w:r w:rsidR="004F4418">
        <w:rPr>
          <w:rFonts w:ascii="Century Gothic" w:hAnsi="Century Gothic"/>
          <w:color w:val="004E9A"/>
          <w:sz w:val="24"/>
          <w:szCs w:val="24"/>
        </w:rPr>
        <w:t xml:space="preserve"> en base al cual cotizan o se entiend</w:t>
      </w:r>
      <w:r w:rsidR="005172AA">
        <w:rPr>
          <w:rFonts w:ascii="Century Gothic" w:hAnsi="Century Gothic"/>
          <w:color w:val="004E9A"/>
          <w:sz w:val="24"/>
          <w:szCs w:val="24"/>
        </w:rPr>
        <w:t>a</w:t>
      </w:r>
      <w:r w:rsidR="004F4418">
        <w:rPr>
          <w:rFonts w:ascii="Century Gothic" w:hAnsi="Century Gothic"/>
          <w:color w:val="004E9A"/>
          <w:sz w:val="24"/>
          <w:szCs w:val="24"/>
        </w:rPr>
        <w:t xml:space="preserve">n </w:t>
      </w:r>
      <w:r w:rsidR="004F4418">
        <w:rPr>
          <w:rFonts w:ascii="Century Gothic" w:hAnsi="Century Gothic"/>
          <w:color w:val="004E9A"/>
          <w:sz w:val="24"/>
          <w:szCs w:val="24"/>
        </w:rPr>
        <w:lastRenderedPageBreak/>
        <w:t xml:space="preserve">cotizados los períodos, </w:t>
      </w:r>
      <w:r w:rsidR="0090335B">
        <w:rPr>
          <w:rFonts w:ascii="Century Gothic" w:hAnsi="Century Gothic"/>
          <w:color w:val="004E9A"/>
          <w:sz w:val="24"/>
          <w:szCs w:val="24"/>
        </w:rPr>
        <w:t>benef</w:t>
      </w:r>
      <w:r w:rsidR="00DF2EC2">
        <w:rPr>
          <w:rFonts w:ascii="Century Gothic" w:hAnsi="Century Gothic"/>
          <w:color w:val="004E9A"/>
          <w:sz w:val="24"/>
          <w:szCs w:val="24"/>
        </w:rPr>
        <w:t>iciarios de prestaciones o subsidios de desempleo.</w:t>
      </w:r>
    </w:p>
    <w:p w14:paraId="69A43739" w14:textId="6136C740" w:rsidR="00014DED" w:rsidRPr="004B55B8" w:rsidRDefault="001015DA" w:rsidP="00014DED">
      <w:pPr>
        <w:pStyle w:val="Prrafodelista"/>
        <w:numPr>
          <w:ilvl w:val="2"/>
          <w:numId w:val="4"/>
        </w:numPr>
        <w:jc w:val="both"/>
        <w:rPr>
          <w:rFonts w:ascii="Century Gothic" w:hAnsi="Century Gothic"/>
          <w:color w:val="004E9A"/>
          <w:sz w:val="24"/>
          <w:szCs w:val="24"/>
        </w:rPr>
      </w:pPr>
      <w:r w:rsidRPr="004B55B8">
        <w:rPr>
          <w:rFonts w:ascii="Century Gothic" w:hAnsi="Century Gothic"/>
          <w:color w:val="004E9A"/>
          <w:sz w:val="24"/>
          <w:szCs w:val="24"/>
        </w:rPr>
        <w:t>L</w:t>
      </w:r>
      <w:r w:rsidR="007F1A87" w:rsidRPr="004B55B8">
        <w:rPr>
          <w:rFonts w:ascii="Century Gothic" w:hAnsi="Century Gothic"/>
          <w:color w:val="004E9A"/>
          <w:sz w:val="24"/>
          <w:szCs w:val="24"/>
        </w:rPr>
        <w:t xml:space="preserve">as movilidades ERASMUS de alumnado extranjero para realizar prácticas </w:t>
      </w:r>
      <w:r w:rsidR="008569AD" w:rsidRPr="004B55B8">
        <w:rPr>
          <w:rFonts w:ascii="Century Gothic" w:hAnsi="Century Gothic"/>
          <w:color w:val="004E9A"/>
          <w:sz w:val="24"/>
          <w:szCs w:val="24"/>
        </w:rPr>
        <w:t>en España</w:t>
      </w:r>
      <w:r w:rsidR="00F607F2" w:rsidRPr="004B55B8">
        <w:rPr>
          <w:rFonts w:ascii="Century Gothic" w:hAnsi="Century Gothic"/>
          <w:color w:val="004E9A"/>
          <w:sz w:val="24"/>
          <w:szCs w:val="24"/>
        </w:rPr>
        <w:t>,</w:t>
      </w:r>
      <w:r w:rsidR="0098491B" w:rsidRPr="004B55B8">
        <w:rPr>
          <w:rFonts w:ascii="Century Gothic" w:hAnsi="Century Gothic"/>
          <w:color w:val="004E9A"/>
          <w:sz w:val="24"/>
          <w:szCs w:val="24"/>
        </w:rPr>
        <w:t xml:space="preserve"> </w:t>
      </w:r>
      <w:r w:rsidR="005F37FA" w:rsidRPr="004B55B8">
        <w:rPr>
          <w:rFonts w:ascii="Century Gothic" w:hAnsi="Century Gothic"/>
          <w:color w:val="004E9A"/>
          <w:sz w:val="24"/>
          <w:szCs w:val="24"/>
        </w:rPr>
        <w:t xml:space="preserve">cuando no </w:t>
      </w:r>
      <w:r w:rsidR="003D3FFE">
        <w:rPr>
          <w:rFonts w:ascii="Century Gothic" w:hAnsi="Century Gothic"/>
          <w:color w:val="004E9A"/>
          <w:sz w:val="24"/>
          <w:szCs w:val="24"/>
        </w:rPr>
        <w:t xml:space="preserve">se hayan </w:t>
      </w:r>
      <w:r w:rsidR="00DF6025" w:rsidRPr="004B55B8">
        <w:rPr>
          <w:rFonts w:ascii="Century Gothic" w:hAnsi="Century Gothic"/>
          <w:color w:val="004E9A"/>
          <w:sz w:val="24"/>
          <w:szCs w:val="24"/>
        </w:rPr>
        <w:t>matriculado</w:t>
      </w:r>
      <w:r w:rsidR="00616C58" w:rsidRPr="004B55B8">
        <w:rPr>
          <w:rFonts w:ascii="Century Gothic" w:hAnsi="Century Gothic"/>
          <w:color w:val="004E9A"/>
          <w:sz w:val="24"/>
          <w:szCs w:val="24"/>
        </w:rPr>
        <w:t xml:space="preserve"> en un centro educativo español </w:t>
      </w:r>
      <w:r w:rsidR="0016385B" w:rsidRPr="004B55B8">
        <w:rPr>
          <w:rFonts w:ascii="Century Gothic" w:hAnsi="Century Gothic"/>
          <w:color w:val="004E9A"/>
          <w:sz w:val="24"/>
          <w:szCs w:val="24"/>
        </w:rPr>
        <w:t xml:space="preserve">o </w:t>
      </w:r>
      <w:proofErr w:type="spellStart"/>
      <w:r w:rsidR="0016385B" w:rsidRPr="004B55B8">
        <w:rPr>
          <w:rFonts w:ascii="Century Gothic" w:hAnsi="Century Gothic"/>
          <w:color w:val="004E9A"/>
          <w:sz w:val="24"/>
          <w:szCs w:val="24"/>
        </w:rPr>
        <w:t>aún</w:t>
      </w:r>
      <w:proofErr w:type="spellEnd"/>
      <w:r w:rsidR="0016385B" w:rsidRPr="004B55B8">
        <w:rPr>
          <w:rFonts w:ascii="Century Gothic" w:hAnsi="Century Gothic"/>
          <w:color w:val="004E9A"/>
          <w:sz w:val="24"/>
          <w:szCs w:val="24"/>
        </w:rPr>
        <w:t xml:space="preserve"> estando matriculados las prácticas se realicen fuera del ámbito de los estudios que cursa en España.</w:t>
      </w:r>
    </w:p>
    <w:p w14:paraId="2D05E218" w14:textId="3BD2319A" w:rsidR="00764DBB" w:rsidRPr="00271011" w:rsidRDefault="00764DBB" w:rsidP="00D51FA6">
      <w:pPr>
        <w:pStyle w:val="Prrafodelista"/>
        <w:numPr>
          <w:ilvl w:val="0"/>
          <w:numId w:val="4"/>
        </w:numPr>
        <w:jc w:val="both"/>
        <w:rPr>
          <w:rFonts w:ascii="Century Gothic" w:hAnsi="Century Gothic"/>
          <w:sz w:val="24"/>
          <w:szCs w:val="24"/>
        </w:rPr>
      </w:pPr>
      <w:r w:rsidRPr="00271011">
        <w:rPr>
          <w:rFonts w:ascii="Century Gothic" w:hAnsi="Century Gothic"/>
          <w:sz w:val="24"/>
          <w:szCs w:val="24"/>
        </w:rPr>
        <w:t>Prácticas extracurriculares</w:t>
      </w:r>
      <w:r w:rsidR="00F1053B">
        <w:rPr>
          <w:rFonts w:ascii="Century Gothic" w:hAnsi="Century Gothic"/>
          <w:sz w:val="24"/>
          <w:szCs w:val="24"/>
        </w:rPr>
        <w:t xml:space="preserve"> no remuneradas</w:t>
      </w:r>
      <w:r w:rsidRPr="00271011">
        <w:rPr>
          <w:rFonts w:ascii="Century Gothic" w:hAnsi="Century Gothic"/>
          <w:sz w:val="24"/>
          <w:szCs w:val="24"/>
        </w:rPr>
        <w:t xml:space="preserve">: </w:t>
      </w:r>
      <w:r w:rsidRPr="00CA67F6">
        <w:rPr>
          <w:rFonts w:ascii="Century Gothic" w:hAnsi="Century Gothic"/>
          <w:b/>
          <w:bCs/>
          <w:color w:val="ED0000"/>
          <w:sz w:val="24"/>
          <w:szCs w:val="24"/>
        </w:rPr>
        <w:t>MODIFICACIÓN DE CRITERIO</w:t>
      </w:r>
      <w:r w:rsidR="008910F5" w:rsidRPr="00CA67F6">
        <w:rPr>
          <w:rFonts w:ascii="Century Gothic" w:hAnsi="Century Gothic"/>
          <w:b/>
          <w:bCs/>
          <w:color w:val="ED0000"/>
          <w:sz w:val="24"/>
          <w:szCs w:val="24"/>
        </w:rPr>
        <w:t xml:space="preserve"> Cuarta ampliación del Criterio 11/2023</w:t>
      </w:r>
      <w:r w:rsidR="002A2EA5" w:rsidRPr="00CA67F6">
        <w:rPr>
          <w:rFonts w:ascii="Century Gothic" w:hAnsi="Century Gothic"/>
          <w:b/>
          <w:bCs/>
          <w:color w:val="ED0000"/>
          <w:sz w:val="24"/>
          <w:szCs w:val="24"/>
        </w:rPr>
        <w:t>.</w:t>
      </w:r>
    </w:p>
    <w:p w14:paraId="27996160" w14:textId="289E9111" w:rsidR="00764DBB" w:rsidRDefault="00EC7B3B" w:rsidP="00764DBB">
      <w:pPr>
        <w:pStyle w:val="Prrafodelista"/>
        <w:numPr>
          <w:ilvl w:val="1"/>
          <w:numId w:val="4"/>
        </w:numPr>
        <w:jc w:val="both"/>
        <w:rPr>
          <w:rFonts w:ascii="Century Gothic" w:hAnsi="Century Gothic"/>
          <w:color w:val="004E9A"/>
          <w:sz w:val="24"/>
          <w:szCs w:val="24"/>
        </w:rPr>
      </w:pPr>
      <w:r>
        <w:rPr>
          <w:rFonts w:ascii="Century Gothic" w:hAnsi="Century Gothic"/>
          <w:color w:val="004E9A"/>
          <w:sz w:val="24"/>
          <w:szCs w:val="24"/>
        </w:rPr>
        <w:t>Ob</w:t>
      </w:r>
      <w:r w:rsidR="00AF7959">
        <w:rPr>
          <w:rFonts w:ascii="Century Gothic" w:hAnsi="Century Gothic"/>
          <w:color w:val="004E9A"/>
          <w:sz w:val="24"/>
          <w:szCs w:val="24"/>
        </w:rPr>
        <w:t>ligación de cotizar</w:t>
      </w:r>
      <w:r w:rsidR="00CC110A">
        <w:rPr>
          <w:rFonts w:ascii="Century Gothic" w:hAnsi="Century Gothic"/>
          <w:color w:val="004E9A"/>
          <w:sz w:val="24"/>
          <w:szCs w:val="24"/>
        </w:rPr>
        <w:t xml:space="preserve"> en los siguientes supuestos.</w:t>
      </w:r>
    </w:p>
    <w:p w14:paraId="2DD60E0F" w14:textId="5E2B5F1E" w:rsidR="00AF7959" w:rsidRDefault="00AF7959" w:rsidP="00AF7959">
      <w:pPr>
        <w:pStyle w:val="Prrafodelista"/>
        <w:numPr>
          <w:ilvl w:val="2"/>
          <w:numId w:val="4"/>
        </w:numPr>
        <w:jc w:val="both"/>
        <w:rPr>
          <w:rFonts w:ascii="Century Gothic" w:hAnsi="Century Gothic"/>
          <w:color w:val="004E9A"/>
          <w:sz w:val="24"/>
          <w:szCs w:val="24"/>
        </w:rPr>
      </w:pPr>
      <w:r>
        <w:rPr>
          <w:rFonts w:ascii="Century Gothic" w:hAnsi="Century Gothic"/>
          <w:color w:val="004E9A"/>
          <w:sz w:val="24"/>
          <w:szCs w:val="24"/>
        </w:rPr>
        <w:t>Prácticas extracurriculares en el ámbito de certificados profesionales, ciclos formativos y cursos de especialización.</w:t>
      </w:r>
    </w:p>
    <w:p w14:paraId="5B1E032A" w14:textId="62FBBC5F" w:rsidR="00AF7959" w:rsidRPr="00D40971" w:rsidRDefault="006443F3" w:rsidP="00D40971">
      <w:pPr>
        <w:pStyle w:val="Prrafodelista"/>
        <w:numPr>
          <w:ilvl w:val="2"/>
          <w:numId w:val="4"/>
        </w:numPr>
        <w:jc w:val="both"/>
        <w:rPr>
          <w:rFonts w:ascii="Century Gothic" w:hAnsi="Century Gothic"/>
          <w:color w:val="004E9A"/>
          <w:sz w:val="24"/>
          <w:szCs w:val="24"/>
        </w:rPr>
      </w:pPr>
      <w:r>
        <w:rPr>
          <w:rFonts w:ascii="Century Gothic" w:hAnsi="Century Gothic"/>
          <w:color w:val="004E9A"/>
          <w:sz w:val="24"/>
          <w:szCs w:val="24"/>
        </w:rPr>
        <w:t xml:space="preserve">Prácticas extracurriculares en el ámbito universitario </w:t>
      </w:r>
      <w:r w:rsidR="00271011" w:rsidRPr="00271011">
        <w:rPr>
          <w:rFonts w:ascii="Century Gothic" w:hAnsi="Century Gothic"/>
          <w:color w:val="004E9A"/>
          <w:sz w:val="24"/>
          <w:szCs w:val="24"/>
        </w:rPr>
        <w:t>susceptibles de incorporarse al</w:t>
      </w:r>
      <w:r w:rsidR="00D40971">
        <w:rPr>
          <w:rFonts w:ascii="Century Gothic" w:hAnsi="Century Gothic"/>
          <w:color w:val="004E9A"/>
          <w:sz w:val="24"/>
          <w:szCs w:val="24"/>
        </w:rPr>
        <w:t xml:space="preserve"> </w:t>
      </w:r>
      <w:r w:rsidR="00271011" w:rsidRPr="00D40971">
        <w:rPr>
          <w:rFonts w:ascii="Century Gothic" w:hAnsi="Century Gothic"/>
          <w:color w:val="004E9A"/>
          <w:sz w:val="24"/>
          <w:szCs w:val="24"/>
        </w:rPr>
        <w:t>Suplemento Europeo al Título y autorizadas previamente por el centro de formación</w:t>
      </w:r>
    </w:p>
    <w:p w14:paraId="41753E20" w14:textId="37BEC7DB" w:rsidR="008017CB" w:rsidRPr="00014DED" w:rsidRDefault="008017CB" w:rsidP="00D51FA6">
      <w:pPr>
        <w:pStyle w:val="Prrafodelista"/>
        <w:numPr>
          <w:ilvl w:val="0"/>
          <w:numId w:val="4"/>
        </w:numPr>
        <w:jc w:val="both"/>
        <w:rPr>
          <w:rFonts w:ascii="Century Gothic" w:hAnsi="Century Gothic"/>
          <w:color w:val="004E9A"/>
          <w:sz w:val="24"/>
          <w:szCs w:val="24"/>
        </w:rPr>
      </w:pPr>
      <w:r w:rsidRPr="00014DED">
        <w:rPr>
          <w:rFonts w:ascii="Century Gothic" w:hAnsi="Century Gothic"/>
          <w:sz w:val="24"/>
          <w:szCs w:val="24"/>
        </w:rPr>
        <w:t>Prácticas de alumnado en el centro:</w:t>
      </w:r>
      <w:r w:rsidRPr="00014DED">
        <w:rPr>
          <w:rFonts w:ascii="Century Gothic" w:hAnsi="Century Gothic"/>
          <w:color w:val="004E9A"/>
          <w:sz w:val="24"/>
          <w:szCs w:val="24"/>
        </w:rPr>
        <w:t xml:space="preserve"> </w:t>
      </w:r>
      <w:r w:rsidR="00E52BBD" w:rsidRPr="00014DED">
        <w:rPr>
          <w:rFonts w:ascii="Century Gothic" w:hAnsi="Century Gothic"/>
          <w:color w:val="004E9A"/>
          <w:sz w:val="24"/>
          <w:szCs w:val="24"/>
        </w:rPr>
        <w:t xml:space="preserve">al </w:t>
      </w:r>
      <w:r w:rsidRPr="00014DED">
        <w:rPr>
          <w:rFonts w:ascii="Century Gothic" w:hAnsi="Century Gothic"/>
          <w:color w:val="004E9A"/>
          <w:sz w:val="24"/>
          <w:szCs w:val="24"/>
        </w:rPr>
        <w:t xml:space="preserve">alumnado </w:t>
      </w:r>
      <w:r w:rsidR="00EB0CE7" w:rsidRPr="00014DED">
        <w:rPr>
          <w:rFonts w:ascii="Century Gothic" w:hAnsi="Century Gothic"/>
          <w:color w:val="004E9A"/>
          <w:sz w:val="24"/>
          <w:szCs w:val="24"/>
        </w:rPr>
        <w:t xml:space="preserve">procedente de un centro educativo español </w:t>
      </w:r>
      <w:r w:rsidRPr="00014DED">
        <w:rPr>
          <w:rFonts w:ascii="Century Gothic" w:hAnsi="Century Gothic"/>
          <w:color w:val="004E9A"/>
          <w:sz w:val="24"/>
          <w:szCs w:val="24"/>
        </w:rPr>
        <w:t xml:space="preserve">que realice prácticas </w:t>
      </w:r>
      <w:r w:rsidR="00A00682" w:rsidRPr="00014DED">
        <w:rPr>
          <w:rFonts w:ascii="Century Gothic" w:hAnsi="Century Gothic"/>
          <w:color w:val="004E9A"/>
          <w:sz w:val="24"/>
          <w:szCs w:val="24"/>
        </w:rPr>
        <w:t>no remuneradas en el centro (máster de educación,</w:t>
      </w:r>
      <w:r w:rsidR="00FE4574" w:rsidRPr="00014DED">
        <w:rPr>
          <w:rFonts w:ascii="Century Gothic" w:hAnsi="Century Gothic"/>
          <w:color w:val="004E9A"/>
          <w:sz w:val="24"/>
          <w:szCs w:val="24"/>
        </w:rPr>
        <w:t xml:space="preserve"> </w:t>
      </w:r>
      <w:r w:rsidR="00E52BBD" w:rsidRPr="00014DED">
        <w:rPr>
          <w:rFonts w:ascii="Century Gothic" w:hAnsi="Century Gothic"/>
          <w:color w:val="004E9A"/>
          <w:sz w:val="24"/>
          <w:szCs w:val="24"/>
        </w:rPr>
        <w:t>etc.</w:t>
      </w:r>
      <w:r w:rsidR="008F6060" w:rsidRPr="00014DED">
        <w:rPr>
          <w:rFonts w:ascii="Century Gothic" w:hAnsi="Century Gothic"/>
          <w:color w:val="004E9A"/>
          <w:sz w:val="24"/>
          <w:szCs w:val="24"/>
        </w:rPr>
        <w:t xml:space="preserve">) </w:t>
      </w:r>
      <w:r w:rsidR="003E0A2D" w:rsidRPr="00014DED">
        <w:rPr>
          <w:rFonts w:ascii="Century Gothic" w:hAnsi="Century Gothic"/>
          <w:color w:val="004E9A"/>
          <w:sz w:val="24"/>
          <w:szCs w:val="24"/>
        </w:rPr>
        <w:t>se le aplica la DA 52 y por lo tanto hay que proceder a incluirlo en el sistema de S</w:t>
      </w:r>
      <w:r w:rsidR="008F6060" w:rsidRPr="00014DED">
        <w:rPr>
          <w:rFonts w:ascii="Century Gothic" w:hAnsi="Century Gothic"/>
          <w:color w:val="004E9A"/>
          <w:sz w:val="24"/>
          <w:szCs w:val="24"/>
        </w:rPr>
        <w:t xml:space="preserve">eguridad </w:t>
      </w:r>
      <w:r w:rsidR="003E0A2D" w:rsidRPr="00014DED">
        <w:rPr>
          <w:rFonts w:ascii="Century Gothic" w:hAnsi="Century Gothic"/>
          <w:color w:val="004E9A"/>
          <w:sz w:val="24"/>
          <w:szCs w:val="24"/>
        </w:rPr>
        <w:t>S</w:t>
      </w:r>
      <w:r w:rsidR="008F6060" w:rsidRPr="00014DED">
        <w:rPr>
          <w:rFonts w:ascii="Century Gothic" w:hAnsi="Century Gothic"/>
          <w:color w:val="004E9A"/>
          <w:sz w:val="24"/>
          <w:szCs w:val="24"/>
        </w:rPr>
        <w:t>ocial</w:t>
      </w:r>
      <w:r w:rsidR="002F78DB" w:rsidRPr="00014DED">
        <w:rPr>
          <w:rFonts w:ascii="Century Gothic" w:hAnsi="Century Gothic"/>
          <w:color w:val="004E9A"/>
          <w:sz w:val="24"/>
          <w:szCs w:val="24"/>
        </w:rPr>
        <w:t xml:space="preserve">. Si el alumnado procede de la universidad o de otro centro educativo </w:t>
      </w:r>
      <w:r w:rsidR="00720473" w:rsidRPr="00014DED">
        <w:rPr>
          <w:rFonts w:ascii="Century Gothic" w:hAnsi="Century Gothic"/>
          <w:color w:val="004E9A"/>
          <w:sz w:val="24"/>
          <w:szCs w:val="24"/>
        </w:rPr>
        <w:t xml:space="preserve">se podrá pactar en el convenio </w:t>
      </w:r>
      <w:r w:rsidR="004A5095" w:rsidRPr="00014DED">
        <w:rPr>
          <w:rFonts w:ascii="Century Gothic" w:hAnsi="Century Gothic"/>
          <w:color w:val="004E9A"/>
          <w:sz w:val="24"/>
          <w:szCs w:val="24"/>
        </w:rPr>
        <w:t>que el centro de formación de origen</w:t>
      </w:r>
      <w:r w:rsidR="00604795" w:rsidRPr="00014DED">
        <w:rPr>
          <w:rFonts w:ascii="Century Gothic" w:hAnsi="Century Gothic"/>
          <w:color w:val="004E9A"/>
          <w:sz w:val="24"/>
          <w:szCs w:val="24"/>
        </w:rPr>
        <w:t xml:space="preserve"> asum</w:t>
      </w:r>
      <w:r w:rsidR="006C69D2" w:rsidRPr="00014DED">
        <w:rPr>
          <w:rFonts w:ascii="Century Gothic" w:hAnsi="Century Gothic"/>
          <w:color w:val="004E9A"/>
          <w:sz w:val="24"/>
          <w:szCs w:val="24"/>
        </w:rPr>
        <w:t>a</w:t>
      </w:r>
      <w:r w:rsidR="00604795" w:rsidRPr="00014DED">
        <w:rPr>
          <w:rFonts w:ascii="Century Gothic" w:hAnsi="Century Gothic"/>
          <w:color w:val="004E9A"/>
          <w:sz w:val="24"/>
          <w:szCs w:val="24"/>
        </w:rPr>
        <w:t xml:space="preserve"> la condición de empleador</w:t>
      </w:r>
      <w:r w:rsidR="000F049B" w:rsidRPr="00014DED">
        <w:rPr>
          <w:rFonts w:ascii="Century Gothic" w:hAnsi="Century Gothic"/>
          <w:color w:val="004E9A"/>
          <w:sz w:val="24"/>
          <w:szCs w:val="24"/>
        </w:rPr>
        <w:t xml:space="preserve"> y en consecuencia la cotización y la gestión de altas y bajas</w:t>
      </w:r>
      <w:r w:rsidR="00604795" w:rsidRPr="00014DED">
        <w:rPr>
          <w:rFonts w:ascii="Century Gothic" w:hAnsi="Century Gothic"/>
          <w:color w:val="004E9A"/>
          <w:sz w:val="24"/>
          <w:szCs w:val="24"/>
        </w:rPr>
        <w:t xml:space="preserve">. Si no se pacta </w:t>
      </w:r>
      <w:r w:rsidR="007D47ED" w:rsidRPr="00014DED">
        <w:rPr>
          <w:rFonts w:ascii="Century Gothic" w:hAnsi="Century Gothic"/>
          <w:color w:val="004E9A"/>
          <w:sz w:val="24"/>
          <w:szCs w:val="24"/>
        </w:rPr>
        <w:t>en el convenio</w:t>
      </w:r>
      <w:r w:rsidR="00E52BBD" w:rsidRPr="00014DED">
        <w:rPr>
          <w:rFonts w:ascii="Century Gothic" w:hAnsi="Century Gothic"/>
          <w:color w:val="004E9A"/>
          <w:sz w:val="24"/>
          <w:szCs w:val="24"/>
        </w:rPr>
        <w:t>,</w:t>
      </w:r>
      <w:r w:rsidR="007D47ED" w:rsidRPr="00014DED">
        <w:rPr>
          <w:rFonts w:ascii="Century Gothic" w:hAnsi="Century Gothic"/>
          <w:color w:val="004E9A"/>
          <w:sz w:val="24"/>
          <w:szCs w:val="24"/>
        </w:rPr>
        <w:t xml:space="preserve"> </w:t>
      </w:r>
      <w:r w:rsidR="00604795" w:rsidRPr="00014DED">
        <w:rPr>
          <w:rFonts w:ascii="Century Gothic" w:hAnsi="Century Gothic"/>
          <w:color w:val="004E9A"/>
          <w:sz w:val="24"/>
          <w:szCs w:val="24"/>
        </w:rPr>
        <w:t xml:space="preserve">la </w:t>
      </w:r>
      <w:r w:rsidR="006C69D2" w:rsidRPr="00014DED">
        <w:rPr>
          <w:rFonts w:ascii="Century Gothic" w:hAnsi="Century Gothic"/>
          <w:color w:val="004E9A"/>
          <w:sz w:val="24"/>
          <w:szCs w:val="24"/>
        </w:rPr>
        <w:t xml:space="preserve">condición de empleador la </w:t>
      </w:r>
      <w:r w:rsidR="00604795" w:rsidRPr="00014DED">
        <w:rPr>
          <w:rFonts w:ascii="Century Gothic" w:hAnsi="Century Gothic"/>
          <w:color w:val="004E9A"/>
          <w:sz w:val="24"/>
          <w:szCs w:val="24"/>
        </w:rPr>
        <w:t>asume la entidad donde realiza las prácticas.</w:t>
      </w:r>
    </w:p>
    <w:p w14:paraId="0902C295" w14:textId="328467B9" w:rsidR="00D40971" w:rsidRPr="00D40971" w:rsidRDefault="00CD3F7B" w:rsidP="00D40971">
      <w:pPr>
        <w:pStyle w:val="Prrafodelista"/>
        <w:numPr>
          <w:ilvl w:val="0"/>
          <w:numId w:val="4"/>
        </w:numPr>
        <w:jc w:val="both"/>
        <w:rPr>
          <w:rFonts w:ascii="Century Gothic" w:hAnsi="Century Gothic"/>
          <w:b/>
          <w:bCs/>
          <w:sz w:val="24"/>
          <w:szCs w:val="24"/>
        </w:rPr>
      </w:pPr>
      <w:r>
        <w:rPr>
          <w:rFonts w:ascii="Century Gothic" w:hAnsi="Century Gothic"/>
          <w:sz w:val="24"/>
          <w:szCs w:val="24"/>
        </w:rPr>
        <w:t xml:space="preserve">Alumnado extranjero en situación irregular: </w:t>
      </w:r>
      <w:r w:rsidRPr="00CD3F7B">
        <w:rPr>
          <w:rFonts w:ascii="Century Gothic" w:hAnsi="Century Gothic"/>
          <w:b/>
          <w:bCs/>
          <w:color w:val="FF0000"/>
          <w:sz w:val="24"/>
          <w:szCs w:val="24"/>
        </w:rPr>
        <w:t>NUEVO</w:t>
      </w:r>
      <w:r w:rsidR="003A6DA2">
        <w:rPr>
          <w:rFonts w:ascii="Century Gothic" w:hAnsi="Century Gothic"/>
          <w:color w:val="FF0000"/>
          <w:sz w:val="24"/>
          <w:szCs w:val="24"/>
        </w:rPr>
        <w:t xml:space="preserve"> </w:t>
      </w:r>
      <w:r w:rsidR="001F2480">
        <w:rPr>
          <w:rFonts w:ascii="Century Gothic" w:hAnsi="Century Gothic"/>
          <w:color w:val="004F88"/>
          <w:sz w:val="24"/>
          <w:szCs w:val="24"/>
        </w:rPr>
        <w:t>N</w:t>
      </w:r>
      <w:r w:rsidR="00F9728C">
        <w:rPr>
          <w:rFonts w:ascii="Century Gothic" w:hAnsi="Century Gothic"/>
          <w:color w:val="004F88"/>
          <w:sz w:val="24"/>
          <w:szCs w:val="24"/>
        </w:rPr>
        <w:t xml:space="preserve">o podrá solicitar el alta en </w:t>
      </w:r>
      <w:r w:rsidR="00E934CF">
        <w:rPr>
          <w:rFonts w:ascii="Century Gothic" w:hAnsi="Century Gothic"/>
          <w:color w:val="004F88"/>
          <w:sz w:val="24"/>
          <w:szCs w:val="24"/>
        </w:rPr>
        <w:t>la</w:t>
      </w:r>
      <w:r w:rsidR="00F9728C">
        <w:rPr>
          <w:rFonts w:ascii="Century Gothic" w:hAnsi="Century Gothic"/>
          <w:color w:val="004F88"/>
          <w:sz w:val="24"/>
          <w:szCs w:val="24"/>
        </w:rPr>
        <w:t xml:space="preserve"> seguridad social y no podrá realizar el periodo de prácticas, por lo que no podrá conseguir el título, salvo aquellos que se puedan regularizar a través del procedimiento de arraigo por formación tramitado an</w:t>
      </w:r>
      <w:r w:rsidR="00D40971">
        <w:rPr>
          <w:rFonts w:ascii="Century Gothic" w:hAnsi="Century Gothic"/>
          <w:color w:val="004F88"/>
          <w:sz w:val="24"/>
          <w:szCs w:val="24"/>
        </w:rPr>
        <w:t xml:space="preserve">te las oficinas de extranjería </w:t>
      </w:r>
      <w:r w:rsidR="00F9728C">
        <w:rPr>
          <w:rFonts w:ascii="Century Gothic" w:hAnsi="Century Gothic"/>
          <w:color w:val="004F88"/>
          <w:sz w:val="24"/>
          <w:szCs w:val="24"/>
        </w:rPr>
        <w:t xml:space="preserve">para lo </w:t>
      </w:r>
      <w:r w:rsidR="00D40971">
        <w:rPr>
          <w:rFonts w:ascii="Century Gothic" w:hAnsi="Century Gothic"/>
          <w:color w:val="004F88"/>
          <w:sz w:val="24"/>
          <w:szCs w:val="24"/>
        </w:rPr>
        <w:t>cual,</w:t>
      </w:r>
      <w:r w:rsidR="00F9728C">
        <w:rPr>
          <w:rFonts w:ascii="Century Gothic" w:hAnsi="Century Gothic"/>
          <w:color w:val="004F88"/>
          <w:sz w:val="24"/>
          <w:szCs w:val="24"/>
        </w:rPr>
        <w:t xml:space="preserve"> entre otros requisitos, DEBEN TENER DOS</w:t>
      </w:r>
      <w:r w:rsidR="00E934CF">
        <w:rPr>
          <w:rFonts w:ascii="Century Gothic" w:hAnsi="Century Gothic"/>
          <w:color w:val="004F88"/>
          <w:sz w:val="24"/>
          <w:szCs w:val="24"/>
        </w:rPr>
        <w:t xml:space="preserve"> AÑOS DE RESIDENCIA</w:t>
      </w:r>
      <w:r w:rsidR="00F9728C">
        <w:rPr>
          <w:rFonts w:ascii="Century Gothic" w:hAnsi="Century Gothic"/>
          <w:color w:val="004F88"/>
          <w:sz w:val="24"/>
          <w:szCs w:val="24"/>
        </w:rPr>
        <w:t xml:space="preserve"> EN ESPAÑA.</w:t>
      </w:r>
      <w:r w:rsidR="00D40971">
        <w:rPr>
          <w:rFonts w:ascii="Century Gothic" w:hAnsi="Century Gothic"/>
          <w:color w:val="004F88"/>
          <w:sz w:val="24"/>
          <w:szCs w:val="24"/>
        </w:rPr>
        <w:t xml:space="preserve"> </w:t>
      </w:r>
      <w:r w:rsidR="00D40971">
        <w:rPr>
          <w:rFonts w:ascii="Century Gothic" w:hAnsi="Century Gothic"/>
          <w:b/>
          <w:bCs/>
          <w:color w:val="FF0000"/>
          <w:sz w:val="24"/>
          <w:szCs w:val="24"/>
        </w:rPr>
        <w:t xml:space="preserve">NOTICIA EUSKADI: </w:t>
      </w:r>
      <w:r w:rsidR="00D40971">
        <w:rPr>
          <w:rFonts w:ascii="Century Gothic" w:hAnsi="Century Gothic"/>
          <w:color w:val="004F88"/>
          <w:sz w:val="24"/>
          <w:szCs w:val="24"/>
        </w:rPr>
        <w:t xml:space="preserve">Euskadi ha encontrado una solución para este alumnado, realizando las prácticas en el centro formativo, simulando el entorno laboral. Se puede leer la noticia en </w:t>
      </w:r>
      <w:hyperlink r:id="rId8" w:history="1">
        <w:r w:rsidR="00D40971" w:rsidRPr="0075217B">
          <w:rPr>
            <w:rStyle w:val="Hipervnculo"/>
            <w:rFonts w:ascii="Century Gothic" w:hAnsi="Century Gothic"/>
            <w:sz w:val="24"/>
            <w:szCs w:val="24"/>
          </w:rPr>
          <w:t>https://www.deia.eus/actualidad/sociedad/2024/03/03/euskadi-ayuda-estudiantes-papeles-practicas-7951951.html</w:t>
        </w:r>
      </w:hyperlink>
      <w:r w:rsidR="00D40971">
        <w:rPr>
          <w:rFonts w:ascii="Century Gothic" w:hAnsi="Century Gothic"/>
          <w:color w:val="004F88"/>
          <w:sz w:val="24"/>
          <w:szCs w:val="24"/>
        </w:rPr>
        <w:t xml:space="preserve"> </w:t>
      </w:r>
    </w:p>
    <w:p w14:paraId="174420C9" w14:textId="309D8B49" w:rsidR="00E934CF" w:rsidRPr="00CD3F7B" w:rsidRDefault="00E934CF" w:rsidP="001E3FF3">
      <w:pPr>
        <w:pStyle w:val="Prrafodelista"/>
        <w:numPr>
          <w:ilvl w:val="0"/>
          <w:numId w:val="4"/>
        </w:numPr>
        <w:jc w:val="both"/>
        <w:rPr>
          <w:rFonts w:ascii="Century Gothic" w:hAnsi="Century Gothic"/>
          <w:b/>
          <w:bCs/>
          <w:sz w:val="24"/>
          <w:szCs w:val="24"/>
        </w:rPr>
      </w:pPr>
      <w:r>
        <w:rPr>
          <w:rFonts w:ascii="Century Gothic" w:hAnsi="Century Gothic"/>
          <w:sz w:val="24"/>
          <w:szCs w:val="24"/>
        </w:rPr>
        <w:t xml:space="preserve">Alumnado extranjero solamente con visa de estudiante: </w:t>
      </w:r>
      <w:r w:rsidR="001F2480">
        <w:rPr>
          <w:rFonts w:ascii="Century Gothic" w:hAnsi="Century Gothic"/>
          <w:b/>
          <w:bCs/>
          <w:color w:val="ED0000"/>
          <w:sz w:val="24"/>
          <w:szCs w:val="24"/>
        </w:rPr>
        <w:t>NUEVO</w:t>
      </w:r>
      <w:r w:rsidR="00985AEE">
        <w:rPr>
          <w:rFonts w:ascii="Century Gothic" w:hAnsi="Century Gothic"/>
          <w:sz w:val="24"/>
          <w:szCs w:val="24"/>
        </w:rPr>
        <w:t xml:space="preserve"> </w:t>
      </w:r>
      <w:r w:rsidR="00985AEE">
        <w:rPr>
          <w:rFonts w:ascii="Century Gothic" w:hAnsi="Century Gothic"/>
          <w:color w:val="004F88"/>
          <w:sz w:val="24"/>
          <w:szCs w:val="24"/>
        </w:rPr>
        <w:t xml:space="preserve">Están dentro del </w:t>
      </w:r>
      <w:r w:rsidR="00985AEE" w:rsidRPr="00985AEE">
        <w:rPr>
          <w:rFonts w:ascii="Century Gothic" w:hAnsi="Century Gothic"/>
          <w:color w:val="004F88"/>
          <w:sz w:val="24"/>
          <w:szCs w:val="24"/>
        </w:rPr>
        <w:t xml:space="preserve">ámbito de aplicación de la DA 52 </w:t>
      </w:r>
      <w:r w:rsidR="00985AEE">
        <w:rPr>
          <w:rFonts w:ascii="Century Gothic" w:hAnsi="Century Gothic"/>
          <w:color w:val="004F88"/>
          <w:sz w:val="24"/>
          <w:szCs w:val="24"/>
        </w:rPr>
        <w:t>y hay que darlos</w:t>
      </w:r>
      <w:r>
        <w:rPr>
          <w:rFonts w:ascii="Century Gothic" w:hAnsi="Century Gothic"/>
          <w:color w:val="004F88"/>
          <w:sz w:val="24"/>
          <w:szCs w:val="24"/>
        </w:rPr>
        <w:t xml:space="preserve"> de alta en la Seguridad Social</w:t>
      </w:r>
      <w:r w:rsidR="00985AEE">
        <w:rPr>
          <w:rFonts w:ascii="Century Gothic" w:hAnsi="Century Gothic"/>
          <w:color w:val="004F88"/>
          <w:sz w:val="24"/>
          <w:szCs w:val="24"/>
        </w:rPr>
        <w:t>.</w:t>
      </w:r>
    </w:p>
    <w:p w14:paraId="3A58BAEC" w14:textId="4C8083AD" w:rsidR="001E3FF3" w:rsidRPr="001E3FF3" w:rsidRDefault="001E3FF3" w:rsidP="001E3FF3">
      <w:pPr>
        <w:pStyle w:val="Prrafodelista"/>
        <w:numPr>
          <w:ilvl w:val="0"/>
          <w:numId w:val="4"/>
        </w:numPr>
        <w:jc w:val="both"/>
        <w:rPr>
          <w:rFonts w:ascii="Century Gothic" w:hAnsi="Century Gothic"/>
          <w:sz w:val="24"/>
          <w:szCs w:val="24"/>
        </w:rPr>
      </w:pPr>
      <w:r w:rsidRPr="001E3FF3">
        <w:rPr>
          <w:rFonts w:ascii="Century Gothic" w:hAnsi="Century Gothic"/>
          <w:sz w:val="24"/>
          <w:szCs w:val="24"/>
        </w:rPr>
        <w:t>Prácticas de alumnado ERASMUS</w:t>
      </w:r>
    </w:p>
    <w:p w14:paraId="7907BAF6" w14:textId="0651162A" w:rsidR="001E3FF3" w:rsidRPr="00E17417" w:rsidRDefault="001E3FF3" w:rsidP="001E3FF3">
      <w:pPr>
        <w:pStyle w:val="Prrafodelista"/>
        <w:numPr>
          <w:ilvl w:val="1"/>
          <w:numId w:val="4"/>
        </w:numPr>
        <w:jc w:val="both"/>
        <w:rPr>
          <w:rFonts w:ascii="Century Gothic" w:hAnsi="Century Gothic"/>
          <w:color w:val="004F88"/>
          <w:sz w:val="20"/>
          <w:szCs w:val="20"/>
        </w:rPr>
      </w:pPr>
      <w:r>
        <w:rPr>
          <w:rFonts w:ascii="Century Gothic" w:hAnsi="Century Gothic"/>
          <w:sz w:val="24"/>
          <w:szCs w:val="24"/>
        </w:rPr>
        <w:t xml:space="preserve">Movilidades de alumnado extranjero </w:t>
      </w:r>
      <w:r w:rsidR="00C26BFF">
        <w:rPr>
          <w:rFonts w:ascii="Century Gothic" w:hAnsi="Century Gothic"/>
          <w:sz w:val="24"/>
          <w:szCs w:val="24"/>
        </w:rPr>
        <w:t xml:space="preserve">que realiza prácticas en </w:t>
      </w:r>
      <w:r w:rsidR="00DF6025">
        <w:rPr>
          <w:rFonts w:ascii="Century Gothic" w:hAnsi="Century Gothic"/>
          <w:sz w:val="24"/>
          <w:szCs w:val="24"/>
        </w:rPr>
        <w:t>España ¿</w:t>
      </w:r>
      <w:r>
        <w:rPr>
          <w:rFonts w:ascii="Century Gothic" w:hAnsi="Century Gothic"/>
          <w:sz w:val="24"/>
          <w:szCs w:val="24"/>
        </w:rPr>
        <w:t xml:space="preserve">Están sujetas a la DA 52 LGSS? </w:t>
      </w:r>
      <w:r w:rsidR="00F34FC6">
        <w:rPr>
          <w:rFonts w:ascii="Century Gothic" w:hAnsi="Century Gothic"/>
          <w:color w:val="004F88"/>
          <w:sz w:val="24"/>
          <w:szCs w:val="24"/>
        </w:rPr>
        <w:t>No están sujeta</w:t>
      </w:r>
      <w:r w:rsidR="00E17417">
        <w:rPr>
          <w:rFonts w:ascii="Century Gothic" w:hAnsi="Century Gothic"/>
          <w:color w:val="004F88"/>
          <w:sz w:val="24"/>
          <w:szCs w:val="24"/>
        </w:rPr>
        <w:t>s</w:t>
      </w:r>
      <w:r w:rsidR="00D360D5">
        <w:rPr>
          <w:rFonts w:ascii="Century Gothic" w:hAnsi="Century Gothic"/>
          <w:color w:val="004F88"/>
          <w:sz w:val="24"/>
          <w:szCs w:val="24"/>
        </w:rPr>
        <w:t xml:space="preserve">, </w:t>
      </w:r>
      <w:r w:rsidR="00D360D5">
        <w:rPr>
          <w:rFonts w:ascii="Century Gothic" w:hAnsi="Century Gothic"/>
          <w:color w:val="004F88"/>
          <w:sz w:val="24"/>
          <w:szCs w:val="24"/>
        </w:rPr>
        <w:lastRenderedPageBreak/>
        <w:t>salvo que estén</w:t>
      </w:r>
      <w:r w:rsidR="00CC2792">
        <w:rPr>
          <w:rFonts w:ascii="Century Gothic" w:hAnsi="Century Gothic"/>
          <w:color w:val="004F88"/>
          <w:sz w:val="24"/>
          <w:szCs w:val="24"/>
        </w:rPr>
        <w:t xml:space="preserve"> </w:t>
      </w:r>
      <w:r w:rsidR="006C7FD3" w:rsidRPr="007939B1">
        <w:rPr>
          <w:rFonts w:ascii="Century Gothic" w:hAnsi="Century Gothic"/>
          <w:color w:val="004F88"/>
          <w:sz w:val="24"/>
          <w:szCs w:val="24"/>
        </w:rPr>
        <w:t>matriculados e</w:t>
      </w:r>
      <w:r w:rsidR="007939B1" w:rsidRPr="007939B1">
        <w:rPr>
          <w:rFonts w:ascii="Century Gothic" w:hAnsi="Century Gothic"/>
          <w:color w:val="004F88"/>
          <w:sz w:val="24"/>
          <w:szCs w:val="24"/>
        </w:rPr>
        <w:t xml:space="preserve">n un </w:t>
      </w:r>
      <w:r w:rsidR="00CC2792">
        <w:rPr>
          <w:rFonts w:ascii="Century Gothic" w:hAnsi="Century Gothic"/>
          <w:color w:val="004F88"/>
          <w:sz w:val="24"/>
          <w:szCs w:val="24"/>
        </w:rPr>
        <w:t>centro educativo español</w:t>
      </w:r>
      <w:r w:rsidR="005153E3">
        <w:rPr>
          <w:rFonts w:ascii="Century Gothic" w:hAnsi="Century Gothic"/>
          <w:color w:val="004F88"/>
          <w:sz w:val="24"/>
          <w:szCs w:val="24"/>
        </w:rPr>
        <w:t xml:space="preserve"> y las prácticas </w:t>
      </w:r>
      <w:r w:rsidR="00816AE0">
        <w:rPr>
          <w:rFonts w:ascii="Century Gothic" w:hAnsi="Century Gothic"/>
          <w:color w:val="004F88"/>
          <w:sz w:val="24"/>
          <w:szCs w:val="24"/>
        </w:rPr>
        <w:t>se realicen</w:t>
      </w:r>
      <w:r w:rsidR="005153E3">
        <w:rPr>
          <w:rFonts w:ascii="Century Gothic" w:hAnsi="Century Gothic"/>
          <w:color w:val="004F88"/>
          <w:sz w:val="24"/>
          <w:szCs w:val="24"/>
        </w:rPr>
        <w:t xml:space="preserve"> en el ámbito de los estudios para los cuales está matriculado.</w:t>
      </w:r>
      <w:r w:rsidR="005D51F9">
        <w:rPr>
          <w:rFonts w:ascii="Century Gothic" w:hAnsi="Century Gothic"/>
          <w:color w:val="004F88"/>
          <w:sz w:val="24"/>
          <w:szCs w:val="24"/>
        </w:rPr>
        <w:t xml:space="preserve"> </w:t>
      </w:r>
      <w:r w:rsidR="005D51F9" w:rsidRPr="00DF6025">
        <w:rPr>
          <w:rFonts w:ascii="Century Gothic" w:hAnsi="Century Gothic"/>
          <w:color w:val="004F88"/>
          <w:sz w:val="24"/>
          <w:szCs w:val="24"/>
        </w:rPr>
        <w:t xml:space="preserve">Por </w:t>
      </w:r>
      <w:r w:rsidR="00DF6025" w:rsidRPr="00DF6025">
        <w:rPr>
          <w:rFonts w:ascii="Century Gothic" w:hAnsi="Century Gothic"/>
          <w:color w:val="004F88"/>
          <w:sz w:val="24"/>
          <w:szCs w:val="24"/>
        </w:rPr>
        <w:t>ejemplo,</w:t>
      </w:r>
      <w:r w:rsidR="005D51F9" w:rsidRPr="00DF6025">
        <w:rPr>
          <w:rFonts w:ascii="Century Gothic" w:hAnsi="Century Gothic"/>
          <w:color w:val="004F88"/>
          <w:sz w:val="24"/>
          <w:szCs w:val="24"/>
        </w:rPr>
        <w:t xml:space="preserve"> alumnado que cursó en su país de origen </w:t>
      </w:r>
      <w:r w:rsidR="00374308" w:rsidRPr="00DF6025">
        <w:rPr>
          <w:rFonts w:ascii="Century Gothic" w:hAnsi="Century Gothic"/>
          <w:color w:val="004F88"/>
          <w:sz w:val="24"/>
          <w:szCs w:val="24"/>
        </w:rPr>
        <w:t>f</w:t>
      </w:r>
      <w:r w:rsidR="005D51F9" w:rsidRPr="00DF6025">
        <w:rPr>
          <w:rFonts w:ascii="Century Gothic" w:hAnsi="Century Gothic"/>
          <w:color w:val="004F88"/>
          <w:sz w:val="24"/>
          <w:szCs w:val="24"/>
        </w:rPr>
        <w:t xml:space="preserve">ormación </w:t>
      </w:r>
      <w:r w:rsidR="00374308" w:rsidRPr="00DF6025">
        <w:rPr>
          <w:rFonts w:ascii="Century Gothic" w:hAnsi="Century Gothic"/>
          <w:color w:val="004F88"/>
          <w:sz w:val="24"/>
          <w:szCs w:val="24"/>
        </w:rPr>
        <w:t>p</w:t>
      </w:r>
      <w:r w:rsidR="005D51F9" w:rsidRPr="00DF6025">
        <w:rPr>
          <w:rFonts w:ascii="Century Gothic" w:hAnsi="Century Gothic"/>
          <w:color w:val="004F88"/>
          <w:sz w:val="24"/>
          <w:szCs w:val="24"/>
        </w:rPr>
        <w:t xml:space="preserve">rofesional de </w:t>
      </w:r>
      <w:r w:rsidR="00E17417" w:rsidRPr="00DF6025">
        <w:rPr>
          <w:rFonts w:ascii="Century Gothic" w:hAnsi="Century Gothic"/>
          <w:color w:val="004F88"/>
          <w:sz w:val="24"/>
          <w:szCs w:val="24"/>
        </w:rPr>
        <w:t>h</w:t>
      </w:r>
      <w:r w:rsidR="005D51F9" w:rsidRPr="00DF6025">
        <w:rPr>
          <w:rFonts w:ascii="Century Gothic" w:hAnsi="Century Gothic"/>
          <w:color w:val="004F88"/>
          <w:sz w:val="24"/>
          <w:szCs w:val="24"/>
        </w:rPr>
        <w:t>ostelería</w:t>
      </w:r>
      <w:r w:rsidR="00083611" w:rsidRPr="00DF6025">
        <w:rPr>
          <w:rFonts w:ascii="Century Gothic" w:hAnsi="Century Gothic"/>
          <w:color w:val="004F88"/>
          <w:sz w:val="24"/>
          <w:szCs w:val="24"/>
        </w:rPr>
        <w:t>,</w:t>
      </w:r>
      <w:r w:rsidR="00781A4C" w:rsidRPr="00DF6025">
        <w:rPr>
          <w:rFonts w:ascii="Century Gothic" w:hAnsi="Century Gothic"/>
          <w:color w:val="004F88"/>
          <w:sz w:val="24"/>
          <w:szCs w:val="24"/>
        </w:rPr>
        <w:t xml:space="preserve"> </w:t>
      </w:r>
      <w:r w:rsidR="00580291" w:rsidRPr="00DF6025">
        <w:rPr>
          <w:rFonts w:ascii="Century Gothic" w:hAnsi="Century Gothic"/>
          <w:color w:val="004F88"/>
          <w:sz w:val="24"/>
          <w:szCs w:val="24"/>
        </w:rPr>
        <w:t>participa en una movilidad ERASMUS</w:t>
      </w:r>
      <w:r w:rsidR="00083611" w:rsidRPr="00DF6025">
        <w:rPr>
          <w:rFonts w:ascii="Century Gothic" w:hAnsi="Century Gothic"/>
          <w:color w:val="004F88"/>
          <w:sz w:val="24"/>
          <w:szCs w:val="24"/>
        </w:rPr>
        <w:t xml:space="preserve"> para prácticas de hostelería en </w:t>
      </w:r>
      <w:r w:rsidR="00D43E9D" w:rsidRPr="00DF6025">
        <w:rPr>
          <w:rFonts w:ascii="Century Gothic" w:hAnsi="Century Gothic"/>
          <w:color w:val="004F88"/>
          <w:sz w:val="24"/>
          <w:szCs w:val="24"/>
        </w:rPr>
        <w:t xml:space="preserve">España </w:t>
      </w:r>
      <w:r w:rsidR="002A6E22" w:rsidRPr="00DF6025">
        <w:rPr>
          <w:rFonts w:ascii="Century Gothic" w:hAnsi="Century Gothic"/>
          <w:color w:val="004F88"/>
          <w:sz w:val="24"/>
          <w:szCs w:val="24"/>
        </w:rPr>
        <w:t xml:space="preserve">y aprovecha </w:t>
      </w:r>
      <w:r w:rsidR="00B84B81" w:rsidRPr="00DF6025">
        <w:rPr>
          <w:rFonts w:ascii="Century Gothic" w:hAnsi="Century Gothic"/>
          <w:color w:val="004F88"/>
          <w:sz w:val="24"/>
          <w:szCs w:val="24"/>
        </w:rPr>
        <w:t xml:space="preserve">la movilidad </w:t>
      </w:r>
      <w:r w:rsidR="00E17417" w:rsidRPr="00DF6025">
        <w:rPr>
          <w:rFonts w:ascii="Century Gothic" w:hAnsi="Century Gothic"/>
          <w:color w:val="004F88"/>
          <w:sz w:val="24"/>
          <w:szCs w:val="24"/>
        </w:rPr>
        <w:t>en</w:t>
      </w:r>
      <w:r w:rsidR="00B84B81" w:rsidRPr="00DF6025">
        <w:rPr>
          <w:rFonts w:ascii="Century Gothic" w:hAnsi="Century Gothic"/>
          <w:color w:val="004F88"/>
          <w:sz w:val="24"/>
          <w:szCs w:val="24"/>
        </w:rPr>
        <w:t xml:space="preserve"> España para cursa</w:t>
      </w:r>
      <w:r w:rsidR="00E17417" w:rsidRPr="00DF6025">
        <w:rPr>
          <w:rFonts w:ascii="Century Gothic" w:hAnsi="Century Gothic"/>
          <w:color w:val="004F88"/>
          <w:sz w:val="24"/>
          <w:szCs w:val="24"/>
        </w:rPr>
        <w:t>r</w:t>
      </w:r>
      <w:r w:rsidR="00B84B81" w:rsidRPr="00DF6025">
        <w:rPr>
          <w:rFonts w:ascii="Century Gothic" w:hAnsi="Century Gothic"/>
          <w:color w:val="004F88"/>
          <w:sz w:val="24"/>
          <w:szCs w:val="24"/>
        </w:rPr>
        <w:t xml:space="preserve"> estudios de</w:t>
      </w:r>
      <w:r w:rsidR="00DF6025" w:rsidRPr="00DF6025">
        <w:rPr>
          <w:rFonts w:ascii="Century Gothic" w:hAnsi="Century Gothic"/>
          <w:color w:val="004F88"/>
          <w:sz w:val="24"/>
          <w:szCs w:val="24"/>
        </w:rPr>
        <w:t xml:space="preserve"> </w:t>
      </w:r>
      <w:r w:rsidR="002A6E22" w:rsidRPr="00DF6025">
        <w:rPr>
          <w:rFonts w:ascii="Century Gothic" w:hAnsi="Century Gothic"/>
          <w:color w:val="004F88"/>
          <w:sz w:val="24"/>
          <w:szCs w:val="24"/>
        </w:rPr>
        <w:t>administración y finanzas</w:t>
      </w:r>
      <w:r w:rsidR="00C2293E" w:rsidRPr="00DF6025">
        <w:rPr>
          <w:rFonts w:ascii="Century Gothic" w:hAnsi="Century Gothic"/>
          <w:color w:val="004F88"/>
          <w:sz w:val="24"/>
          <w:szCs w:val="24"/>
        </w:rPr>
        <w:t xml:space="preserve">. No </w:t>
      </w:r>
      <w:r w:rsidR="00F34FC6" w:rsidRPr="00DF6025">
        <w:rPr>
          <w:rFonts w:ascii="Century Gothic" w:hAnsi="Century Gothic"/>
          <w:color w:val="004F88"/>
          <w:sz w:val="24"/>
          <w:szCs w:val="24"/>
        </w:rPr>
        <w:t>se aplica</w:t>
      </w:r>
      <w:r w:rsidR="00C2293E" w:rsidRPr="00DF6025">
        <w:rPr>
          <w:rFonts w:ascii="Century Gothic" w:hAnsi="Century Gothic"/>
          <w:color w:val="004F88"/>
          <w:sz w:val="24"/>
          <w:szCs w:val="24"/>
        </w:rPr>
        <w:t xml:space="preserve"> a la DA 52 de la LGSS</w:t>
      </w:r>
      <w:r w:rsidR="00F34FC6" w:rsidRPr="00DF6025">
        <w:rPr>
          <w:rFonts w:ascii="Century Gothic" w:hAnsi="Century Gothic"/>
          <w:color w:val="004F88"/>
          <w:sz w:val="24"/>
          <w:szCs w:val="24"/>
        </w:rPr>
        <w:t xml:space="preserve"> por las prácticas de hostelería, pero si hiciera prácticas de administración y finanzas </w:t>
      </w:r>
      <w:r w:rsidR="00DF6025">
        <w:rPr>
          <w:rFonts w:ascii="Century Gothic" w:hAnsi="Century Gothic"/>
          <w:color w:val="004F88"/>
          <w:sz w:val="24"/>
          <w:szCs w:val="24"/>
        </w:rPr>
        <w:t>que cursa en España sí</w:t>
      </w:r>
      <w:r w:rsidR="00374308" w:rsidRPr="00DF6025">
        <w:rPr>
          <w:rFonts w:ascii="Century Gothic" w:hAnsi="Century Gothic"/>
          <w:color w:val="004F88"/>
          <w:sz w:val="24"/>
          <w:szCs w:val="24"/>
        </w:rPr>
        <w:t xml:space="preserve"> sería de aplicación la DA</w:t>
      </w:r>
      <w:r w:rsidR="00F34FC6" w:rsidRPr="00DF6025">
        <w:rPr>
          <w:rFonts w:ascii="Century Gothic" w:hAnsi="Century Gothic"/>
          <w:color w:val="004F88"/>
          <w:sz w:val="24"/>
          <w:szCs w:val="24"/>
        </w:rPr>
        <w:t xml:space="preserve"> 52.</w:t>
      </w:r>
    </w:p>
    <w:p w14:paraId="261E3DD9" w14:textId="39577FA9" w:rsidR="00486B6C" w:rsidRDefault="001E3FF3" w:rsidP="001E3FF3">
      <w:pPr>
        <w:pStyle w:val="Prrafodelista"/>
        <w:numPr>
          <w:ilvl w:val="1"/>
          <w:numId w:val="4"/>
        </w:numPr>
        <w:jc w:val="both"/>
        <w:rPr>
          <w:rFonts w:ascii="Century Gothic" w:hAnsi="Century Gothic"/>
          <w:color w:val="004E9A"/>
          <w:sz w:val="24"/>
          <w:szCs w:val="24"/>
        </w:rPr>
      </w:pPr>
      <w:r>
        <w:rPr>
          <w:rFonts w:ascii="Century Gothic" w:hAnsi="Century Gothic"/>
          <w:sz w:val="24"/>
          <w:szCs w:val="24"/>
        </w:rPr>
        <w:t xml:space="preserve">Movilidades de alumnado </w:t>
      </w:r>
      <w:r w:rsidRPr="00AD6125">
        <w:rPr>
          <w:rFonts w:ascii="Century Gothic" w:hAnsi="Century Gothic"/>
          <w:sz w:val="24"/>
          <w:szCs w:val="24"/>
        </w:rPr>
        <w:t xml:space="preserve">español </w:t>
      </w:r>
      <w:r>
        <w:rPr>
          <w:rFonts w:ascii="Century Gothic" w:hAnsi="Century Gothic"/>
          <w:sz w:val="24"/>
          <w:szCs w:val="24"/>
        </w:rPr>
        <w:t xml:space="preserve">para </w:t>
      </w:r>
      <w:r w:rsidRPr="00AD6125">
        <w:rPr>
          <w:rFonts w:ascii="Century Gothic" w:hAnsi="Century Gothic"/>
          <w:sz w:val="24"/>
          <w:szCs w:val="24"/>
        </w:rPr>
        <w:t xml:space="preserve">prácticas fuera de España. </w:t>
      </w:r>
      <w:r>
        <w:rPr>
          <w:rFonts w:ascii="Century Gothic" w:hAnsi="Century Gothic"/>
          <w:sz w:val="24"/>
          <w:szCs w:val="24"/>
        </w:rPr>
        <w:t xml:space="preserve">¿Están sujetas a la DA 52 LGSS? </w:t>
      </w:r>
      <w:r w:rsidR="00871C27" w:rsidRPr="00D0742D">
        <w:rPr>
          <w:rFonts w:ascii="Century Gothic" w:hAnsi="Century Gothic"/>
          <w:color w:val="2F5496" w:themeColor="accent1" w:themeShade="BF"/>
          <w:sz w:val="24"/>
          <w:szCs w:val="24"/>
        </w:rPr>
        <w:t>Con carácter general e</w:t>
      </w:r>
      <w:r w:rsidR="00BC6275" w:rsidRPr="00D0742D">
        <w:rPr>
          <w:rFonts w:ascii="Century Gothic" w:hAnsi="Century Gothic"/>
          <w:color w:val="2F5496" w:themeColor="accent1" w:themeShade="BF"/>
          <w:sz w:val="24"/>
          <w:szCs w:val="24"/>
        </w:rPr>
        <w:t xml:space="preserve">l </w:t>
      </w:r>
      <w:r w:rsidR="00D0742D">
        <w:rPr>
          <w:rFonts w:ascii="Century Gothic" w:hAnsi="Century Gothic"/>
          <w:color w:val="2F5496" w:themeColor="accent1" w:themeShade="BF"/>
          <w:sz w:val="24"/>
          <w:szCs w:val="24"/>
        </w:rPr>
        <w:t>M</w:t>
      </w:r>
      <w:r w:rsidR="00BC6275" w:rsidRPr="00D0742D">
        <w:rPr>
          <w:rFonts w:ascii="Century Gothic" w:hAnsi="Century Gothic"/>
          <w:color w:val="2F5496" w:themeColor="accent1" w:themeShade="BF"/>
          <w:sz w:val="24"/>
          <w:szCs w:val="24"/>
        </w:rPr>
        <w:t xml:space="preserve">inisterio de Seguridad Social indica que si no están matriculados en un centro educativo extranjero </w:t>
      </w:r>
      <w:r w:rsidR="00282F97" w:rsidRPr="00D0742D">
        <w:rPr>
          <w:rFonts w:ascii="Century Gothic" w:hAnsi="Century Gothic"/>
          <w:color w:val="2F5496" w:themeColor="accent1" w:themeShade="BF"/>
          <w:sz w:val="24"/>
          <w:szCs w:val="24"/>
        </w:rPr>
        <w:t>es obligatoria su inclusión en el sistema de Seguridad Social como alumnado en prácticas,</w:t>
      </w:r>
      <w:r w:rsidR="00245C8B" w:rsidRPr="00D0742D">
        <w:rPr>
          <w:rFonts w:ascii="Century Gothic" w:hAnsi="Century Gothic"/>
          <w:color w:val="2F5496" w:themeColor="accent1" w:themeShade="BF"/>
          <w:sz w:val="24"/>
          <w:szCs w:val="24"/>
        </w:rPr>
        <w:t xml:space="preserve"> el responsable será el centro educativo que lo envía</w:t>
      </w:r>
      <w:r w:rsidR="00486B6C" w:rsidRPr="00D0742D">
        <w:rPr>
          <w:rFonts w:ascii="Century Gothic" w:hAnsi="Century Gothic"/>
          <w:color w:val="2F5496" w:themeColor="accent1" w:themeShade="BF"/>
          <w:sz w:val="24"/>
          <w:szCs w:val="24"/>
        </w:rPr>
        <w:t>.</w:t>
      </w:r>
      <w:r w:rsidR="003D40DE">
        <w:rPr>
          <w:rFonts w:ascii="Century Gothic" w:hAnsi="Century Gothic"/>
          <w:color w:val="2F5496" w:themeColor="accent1" w:themeShade="BF"/>
          <w:sz w:val="24"/>
          <w:szCs w:val="24"/>
        </w:rPr>
        <w:t xml:space="preserve"> En concreto:</w:t>
      </w:r>
    </w:p>
    <w:p w14:paraId="389C574B" w14:textId="227A397D" w:rsidR="001E3FF3" w:rsidRPr="00486B6C" w:rsidRDefault="00C01891" w:rsidP="00486B6C">
      <w:pPr>
        <w:pStyle w:val="Prrafodelista"/>
        <w:numPr>
          <w:ilvl w:val="2"/>
          <w:numId w:val="4"/>
        </w:numPr>
        <w:jc w:val="both"/>
        <w:rPr>
          <w:rFonts w:ascii="Century Gothic" w:hAnsi="Century Gothic"/>
          <w:color w:val="004E9A"/>
          <w:sz w:val="24"/>
          <w:szCs w:val="24"/>
        </w:rPr>
      </w:pPr>
      <w:r>
        <w:rPr>
          <w:rFonts w:ascii="Century Gothic" w:hAnsi="Century Gothic"/>
          <w:color w:val="004E9A"/>
          <w:sz w:val="24"/>
          <w:szCs w:val="24"/>
        </w:rPr>
        <w:t xml:space="preserve">Prácticas </w:t>
      </w:r>
      <w:r w:rsidR="003D40DE">
        <w:rPr>
          <w:rFonts w:ascii="Century Gothic" w:hAnsi="Century Gothic"/>
          <w:color w:val="004E9A"/>
          <w:sz w:val="24"/>
          <w:szCs w:val="24"/>
        </w:rPr>
        <w:t xml:space="preserve">fuera de España con </w:t>
      </w:r>
      <w:r w:rsidR="003D40DE" w:rsidRPr="008F7F80">
        <w:rPr>
          <w:rFonts w:ascii="Century Gothic" w:hAnsi="Century Gothic"/>
          <w:b/>
          <w:bCs/>
          <w:color w:val="004E9A"/>
          <w:sz w:val="24"/>
          <w:szCs w:val="24"/>
        </w:rPr>
        <w:t>beca ERASMUS</w:t>
      </w:r>
      <w:r w:rsidR="003D40DE">
        <w:rPr>
          <w:rFonts w:ascii="Century Gothic" w:hAnsi="Century Gothic"/>
          <w:color w:val="004E9A"/>
          <w:sz w:val="24"/>
          <w:szCs w:val="24"/>
        </w:rPr>
        <w:t xml:space="preserve"> de alumnado matriculado en centro educativo español</w:t>
      </w:r>
      <w:r w:rsidR="008F7F80">
        <w:rPr>
          <w:rFonts w:ascii="Century Gothic" w:hAnsi="Century Gothic"/>
          <w:color w:val="004E9A"/>
          <w:sz w:val="24"/>
          <w:szCs w:val="24"/>
        </w:rPr>
        <w:t xml:space="preserve">: </w:t>
      </w:r>
      <w:r w:rsidR="001730D5" w:rsidRPr="00542A42">
        <w:rPr>
          <w:rFonts w:ascii="Century Gothic" w:hAnsi="Century Gothic"/>
          <w:color w:val="004E9A"/>
          <w:sz w:val="24"/>
          <w:szCs w:val="24"/>
          <w:u w:val="single"/>
        </w:rPr>
        <w:t>se</w:t>
      </w:r>
      <w:r w:rsidR="00542A42" w:rsidRPr="00542A42">
        <w:rPr>
          <w:rFonts w:ascii="Century Gothic" w:hAnsi="Century Gothic"/>
          <w:color w:val="004E9A"/>
          <w:sz w:val="24"/>
          <w:szCs w:val="24"/>
          <w:u w:val="single"/>
        </w:rPr>
        <w:t xml:space="preserve"> aplica la normativa de la cotización de prácticas remuneradas.</w:t>
      </w:r>
      <w:r w:rsidR="003F022D">
        <w:rPr>
          <w:rFonts w:ascii="Century Gothic" w:hAnsi="Century Gothic"/>
          <w:color w:val="004E9A"/>
          <w:sz w:val="24"/>
          <w:szCs w:val="24"/>
          <w:u w:val="single"/>
        </w:rPr>
        <w:t xml:space="preserve"> Las altas y las bajas</w:t>
      </w:r>
      <w:r w:rsidR="00204E32">
        <w:rPr>
          <w:rFonts w:ascii="Century Gothic" w:hAnsi="Century Gothic"/>
          <w:color w:val="004E9A"/>
          <w:sz w:val="24"/>
          <w:szCs w:val="24"/>
          <w:u w:val="single"/>
        </w:rPr>
        <w:t xml:space="preserve"> se realizan según la normativa general de aplicación</w:t>
      </w:r>
      <w:r w:rsidR="00947661">
        <w:rPr>
          <w:rFonts w:ascii="Century Gothic" w:hAnsi="Century Gothic"/>
          <w:color w:val="004E9A"/>
          <w:sz w:val="24"/>
          <w:szCs w:val="24"/>
          <w:u w:val="single"/>
        </w:rPr>
        <w:t xml:space="preserve"> y el responsable es el centro educativo.</w:t>
      </w:r>
    </w:p>
    <w:p w14:paraId="40AB3511" w14:textId="77777777" w:rsidR="00947661" w:rsidRPr="00486B6C" w:rsidRDefault="008F7F80" w:rsidP="00947661">
      <w:pPr>
        <w:pStyle w:val="Prrafodelista"/>
        <w:numPr>
          <w:ilvl w:val="2"/>
          <w:numId w:val="4"/>
        </w:numPr>
        <w:jc w:val="both"/>
        <w:rPr>
          <w:rFonts w:ascii="Century Gothic" w:hAnsi="Century Gothic"/>
          <w:color w:val="004E9A"/>
          <w:sz w:val="24"/>
          <w:szCs w:val="24"/>
        </w:rPr>
      </w:pPr>
      <w:r>
        <w:rPr>
          <w:rFonts w:ascii="Century Gothic" w:hAnsi="Century Gothic"/>
          <w:color w:val="004E9A"/>
          <w:sz w:val="24"/>
          <w:szCs w:val="24"/>
        </w:rPr>
        <w:t xml:space="preserve">Prácticas fuera de España con </w:t>
      </w:r>
      <w:r w:rsidR="005E25AB">
        <w:rPr>
          <w:rFonts w:ascii="Century Gothic" w:hAnsi="Century Gothic"/>
          <w:color w:val="004E9A"/>
          <w:sz w:val="24"/>
          <w:szCs w:val="24"/>
        </w:rPr>
        <w:t>“</w:t>
      </w:r>
      <w:r w:rsidRPr="008F7F80">
        <w:rPr>
          <w:rFonts w:ascii="Century Gothic" w:hAnsi="Century Gothic"/>
          <w:b/>
          <w:bCs/>
          <w:color w:val="004E9A"/>
          <w:sz w:val="24"/>
          <w:szCs w:val="24"/>
        </w:rPr>
        <w:t>beca 0</w:t>
      </w:r>
      <w:r w:rsidR="005E25AB">
        <w:rPr>
          <w:rFonts w:ascii="Century Gothic" w:hAnsi="Century Gothic"/>
          <w:b/>
          <w:bCs/>
          <w:color w:val="004E9A"/>
          <w:sz w:val="24"/>
          <w:szCs w:val="24"/>
        </w:rPr>
        <w:t>”</w:t>
      </w:r>
      <w:r w:rsidRPr="008F7F80">
        <w:rPr>
          <w:rFonts w:ascii="Century Gothic" w:hAnsi="Century Gothic"/>
          <w:b/>
          <w:bCs/>
          <w:color w:val="004E9A"/>
          <w:sz w:val="24"/>
          <w:szCs w:val="24"/>
        </w:rPr>
        <w:t xml:space="preserve"> ERASMUS</w:t>
      </w:r>
      <w:r>
        <w:rPr>
          <w:rFonts w:ascii="Century Gothic" w:hAnsi="Century Gothic"/>
          <w:color w:val="004E9A"/>
          <w:sz w:val="24"/>
          <w:szCs w:val="24"/>
        </w:rPr>
        <w:t xml:space="preserve"> de alumnado matriculado en centro educativo español:</w:t>
      </w:r>
      <w:r w:rsidR="00DF6025">
        <w:rPr>
          <w:rFonts w:ascii="Century Gothic" w:hAnsi="Century Gothic"/>
          <w:color w:val="004E9A"/>
          <w:sz w:val="24"/>
          <w:szCs w:val="24"/>
        </w:rPr>
        <w:t xml:space="preserve"> </w:t>
      </w:r>
      <w:r w:rsidR="00315600">
        <w:rPr>
          <w:rFonts w:ascii="Century Gothic" w:hAnsi="Century Gothic"/>
          <w:color w:val="004E9A"/>
          <w:sz w:val="24"/>
          <w:szCs w:val="24"/>
        </w:rPr>
        <w:t xml:space="preserve"> </w:t>
      </w:r>
      <w:r w:rsidR="00AA0AF6">
        <w:rPr>
          <w:rFonts w:ascii="Century Gothic" w:hAnsi="Century Gothic"/>
          <w:color w:val="004E9A"/>
          <w:sz w:val="24"/>
          <w:szCs w:val="24"/>
          <w:u w:val="single"/>
        </w:rPr>
        <w:t>se aplica la normativa de las prácticas no rem</w:t>
      </w:r>
      <w:r w:rsidR="000334F5">
        <w:rPr>
          <w:rFonts w:ascii="Century Gothic" w:hAnsi="Century Gothic"/>
          <w:color w:val="004E9A"/>
          <w:sz w:val="24"/>
          <w:szCs w:val="24"/>
          <w:u w:val="single"/>
        </w:rPr>
        <w:t>u</w:t>
      </w:r>
      <w:r w:rsidR="00AA0AF6">
        <w:rPr>
          <w:rFonts w:ascii="Century Gothic" w:hAnsi="Century Gothic"/>
          <w:color w:val="004E9A"/>
          <w:sz w:val="24"/>
          <w:szCs w:val="24"/>
          <w:u w:val="single"/>
        </w:rPr>
        <w:t>neradas</w:t>
      </w:r>
      <w:r w:rsidR="00947661">
        <w:rPr>
          <w:rFonts w:ascii="Century Gothic" w:hAnsi="Century Gothic"/>
          <w:color w:val="004E9A"/>
          <w:sz w:val="24"/>
          <w:szCs w:val="24"/>
          <w:u w:val="single"/>
        </w:rPr>
        <w:t xml:space="preserve"> y el responsable es el centro educativo.</w:t>
      </w:r>
    </w:p>
    <w:p w14:paraId="63939679" w14:textId="22180600" w:rsidR="000334F5" w:rsidRPr="000334F5" w:rsidRDefault="00315600" w:rsidP="00486B6C">
      <w:pPr>
        <w:pStyle w:val="Prrafodelista"/>
        <w:numPr>
          <w:ilvl w:val="2"/>
          <w:numId w:val="4"/>
        </w:numPr>
        <w:jc w:val="both"/>
        <w:rPr>
          <w:rFonts w:ascii="Century Gothic" w:hAnsi="Century Gothic"/>
          <w:color w:val="004E9A"/>
          <w:sz w:val="24"/>
          <w:szCs w:val="24"/>
        </w:rPr>
      </w:pPr>
      <w:r>
        <w:rPr>
          <w:rFonts w:ascii="Century Gothic" w:hAnsi="Century Gothic"/>
          <w:color w:val="004E9A"/>
          <w:sz w:val="24"/>
          <w:szCs w:val="24"/>
        </w:rPr>
        <w:t>Prácticas</w:t>
      </w:r>
      <w:r w:rsidR="000334F5">
        <w:rPr>
          <w:rFonts w:ascii="Century Gothic" w:hAnsi="Century Gothic"/>
          <w:color w:val="004E9A"/>
          <w:sz w:val="24"/>
          <w:szCs w:val="24"/>
        </w:rPr>
        <w:t xml:space="preserve"> </w:t>
      </w:r>
      <w:r w:rsidR="002516F3">
        <w:rPr>
          <w:rFonts w:ascii="Century Gothic" w:hAnsi="Century Gothic"/>
          <w:color w:val="004E9A"/>
          <w:sz w:val="24"/>
          <w:szCs w:val="24"/>
        </w:rPr>
        <w:t xml:space="preserve">realizadas dentro del año siguiente </w:t>
      </w:r>
      <w:r w:rsidR="00F663BF">
        <w:rPr>
          <w:rFonts w:ascii="Century Gothic" w:hAnsi="Century Gothic"/>
          <w:color w:val="004E9A"/>
          <w:sz w:val="24"/>
          <w:szCs w:val="24"/>
        </w:rPr>
        <w:t>a</w:t>
      </w:r>
      <w:r w:rsidR="002516F3">
        <w:rPr>
          <w:rFonts w:ascii="Century Gothic" w:hAnsi="Century Gothic"/>
          <w:color w:val="004E9A"/>
          <w:sz w:val="24"/>
          <w:szCs w:val="24"/>
        </w:rPr>
        <w:t xml:space="preserve"> haber obtenido la titulaci</w:t>
      </w:r>
      <w:r w:rsidR="00CB1FE4">
        <w:rPr>
          <w:rFonts w:ascii="Century Gothic" w:hAnsi="Century Gothic"/>
          <w:color w:val="004E9A"/>
          <w:sz w:val="24"/>
          <w:szCs w:val="24"/>
        </w:rPr>
        <w:t>ón</w:t>
      </w:r>
      <w:r w:rsidR="007E5B40">
        <w:rPr>
          <w:rFonts w:ascii="Century Gothic" w:hAnsi="Century Gothic"/>
          <w:color w:val="004E9A"/>
          <w:sz w:val="24"/>
          <w:szCs w:val="24"/>
        </w:rPr>
        <w:t xml:space="preserve"> que no formen parte de un programa formativo conducente a obtener otra titulación</w:t>
      </w:r>
      <w:r w:rsidR="00CF4AB7">
        <w:rPr>
          <w:rFonts w:ascii="Century Gothic" w:hAnsi="Century Gothic"/>
          <w:color w:val="004E9A"/>
          <w:sz w:val="24"/>
          <w:szCs w:val="24"/>
        </w:rPr>
        <w:t xml:space="preserve">, </w:t>
      </w:r>
      <w:r w:rsidR="00CF4AB7" w:rsidRPr="00CF4AB7">
        <w:rPr>
          <w:rFonts w:ascii="Century Gothic" w:hAnsi="Century Gothic"/>
          <w:color w:val="004E9A"/>
          <w:sz w:val="24"/>
          <w:szCs w:val="24"/>
          <w:u w:val="single"/>
        </w:rPr>
        <w:t>están exentas de cotización</w:t>
      </w:r>
      <w:r w:rsidR="00CF4AB7">
        <w:rPr>
          <w:rFonts w:ascii="Century Gothic" w:hAnsi="Century Gothic"/>
          <w:color w:val="004E9A"/>
          <w:sz w:val="24"/>
          <w:szCs w:val="24"/>
        </w:rPr>
        <w:t>,</w:t>
      </w:r>
    </w:p>
    <w:p w14:paraId="11D06A02" w14:textId="73361FE0" w:rsidR="0035304C" w:rsidRPr="00973642" w:rsidRDefault="002736B3" w:rsidP="00523420">
      <w:pPr>
        <w:pStyle w:val="Prrafodelista"/>
        <w:numPr>
          <w:ilvl w:val="2"/>
          <w:numId w:val="4"/>
        </w:numPr>
        <w:jc w:val="both"/>
        <w:rPr>
          <w:rFonts w:ascii="Century Gothic" w:hAnsi="Century Gothic"/>
          <w:color w:val="004E9A"/>
          <w:sz w:val="24"/>
          <w:szCs w:val="24"/>
        </w:rPr>
      </w:pPr>
      <w:r>
        <w:rPr>
          <w:rFonts w:ascii="Century Gothic" w:hAnsi="Century Gothic"/>
          <w:sz w:val="24"/>
          <w:szCs w:val="24"/>
        </w:rPr>
        <w:t>S</w:t>
      </w:r>
      <w:r w:rsidR="00523420">
        <w:rPr>
          <w:rFonts w:ascii="Century Gothic" w:hAnsi="Century Gothic"/>
          <w:sz w:val="24"/>
          <w:szCs w:val="24"/>
        </w:rPr>
        <w:t xml:space="preserve">i </w:t>
      </w:r>
      <w:r>
        <w:rPr>
          <w:rFonts w:ascii="Century Gothic" w:hAnsi="Century Gothic"/>
          <w:sz w:val="24"/>
          <w:szCs w:val="24"/>
        </w:rPr>
        <w:t>la empresa donde realiza las prácticas en el extranjero asume la obligación de cotizar, ¿también estaría obligado el centro educativo español</w:t>
      </w:r>
      <w:r w:rsidR="00282F97">
        <w:rPr>
          <w:rFonts w:ascii="Century Gothic" w:hAnsi="Century Gothic"/>
          <w:sz w:val="24"/>
          <w:szCs w:val="24"/>
        </w:rPr>
        <w:t xml:space="preserve"> </w:t>
      </w:r>
      <w:r w:rsidR="0036153E">
        <w:rPr>
          <w:rFonts w:ascii="Century Gothic" w:hAnsi="Century Gothic"/>
          <w:sz w:val="24"/>
          <w:szCs w:val="24"/>
        </w:rPr>
        <w:t xml:space="preserve">a su inclusión </w:t>
      </w:r>
      <w:r w:rsidR="00282F97" w:rsidRPr="00282F97">
        <w:rPr>
          <w:rFonts w:ascii="Century Gothic" w:hAnsi="Century Gothic"/>
          <w:sz w:val="24"/>
          <w:szCs w:val="24"/>
        </w:rPr>
        <w:t>en el sistema de Seguridad Social como alumnado en prácticas</w:t>
      </w:r>
      <w:r w:rsidR="00282F97">
        <w:rPr>
          <w:rFonts w:ascii="Century Gothic" w:hAnsi="Century Gothic"/>
          <w:sz w:val="24"/>
          <w:szCs w:val="24"/>
        </w:rPr>
        <w:t>?</w:t>
      </w:r>
      <w:r>
        <w:rPr>
          <w:rFonts w:ascii="Century Gothic" w:hAnsi="Century Gothic"/>
          <w:sz w:val="24"/>
          <w:szCs w:val="24"/>
        </w:rPr>
        <w:t xml:space="preserve"> </w:t>
      </w:r>
      <w:r w:rsidR="00DF6025">
        <w:rPr>
          <w:rFonts w:ascii="Century Gothic" w:hAnsi="Century Gothic"/>
          <w:color w:val="4472C4" w:themeColor="accent1"/>
          <w:sz w:val="24"/>
          <w:szCs w:val="24"/>
        </w:rPr>
        <w:t>Sí</w:t>
      </w:r>
      <w:r w:rsidR="004721C9">
        <w:rPr>
          <w:rFonts w:ascii="Century Gothic" w:hAnsi="Century Gothic"/>
          <w:color w:val="4472C4" w:themeColor="accent1"/>
          <w:sz w:val="24"/>
          <w:szCs w:val="24"/>
        </w:rPr>
        <w:t>.</w:t>
      </w:r>
      <w:r w:rsidR="00DF6025">
        <w:rPr>
          <w:rFonts w:ascii="Century Gothic" w:hAnsi="Century Gothic"/>
          <w:color w:val="44546A" w:themeColor="text2"/>
          <w:sz w:val="24"/>
          <w:szCs w:val="24"/>
        </w:rPr>
        <w:t xml:space="preserve"> </w:t>
      </w:r>
      <w:r w:rsidR="00523420">
        <w:rPr>
          <w:rFonts w:ascii="Century Gothic" w:hAnsi="Century Gothic"/>
          <w:sz w:val="24"/>
          <w:szCs w:val="24"/>
        </w:rPr>
        <w:tab/>
      </w:r>
    </w:p>
    <w:p w14:paraId="0659A26A" w14:textId="691036AC" w:rsidR="00F961D4" w:rsidRDefault="00F961D4" w:rsidP="00B13A31">
      <w:pPr>
        <w:jc w:val="both"/>
        <w:rPr>
          <w:rFonts w:ascii="Century Gothic" w:hAnsi="Century Gothic"/>
          <w:b/>
          <w:bCs/>
          <w:sz w:val="24"/>
          <w:szCs w:val="24"/>
        </w:rPr>
      </w:pPr>
      <w:r>
        <w:rPr>
          <w:rFonts w:ascii="Century Gothic" w:hAnsi="Century Gothic"/>
          <w:b/>
          <w:bCs/>
          <w:sz w:val="24"/>
          <w:szCs w:val="24"/>
        </w:rPr>
        <w:t>Condición de empleador:</w:t>
      </w:r>
    </w:p>
    <w:p w14:paraId="46C9D199" w14:textId="52CA5899" w:rsidR="006D4458" w:rsidRPr="006D4458" w:rsidRDefault="006D4458" w:rsidP="006D4458">
      <w:pPr>
        <w:pStyle w:val="Prrafodelista"/>
        <w:numPr>
          <w:ilvl w:val="0"/>
          <w:numId w:val="4"/>
        </w:numPr>
        <w:jc w:val="both"/>
        <w:rPr>
          <w:rFonts w:ascii="Century Gothic" w:hAnsi="Century Gothic"/>
          <w:sz w:val="24"/>
          <w:szCs w:val="24"/>
        </w:rPr>
      </w:pPr>
      <w:r>
        <w:rPr>
          <w:rFonts w:ascii="Century Gothic" w:hAnsi="Century Gothic"/>
          <w:sz w:val="24"/>
          <w:szCs w:val="24"/>
        </w:rPr>
        <w:t xml:space="preserve">¿Quién asume la condición de empleador y </w:t>
      </w:r>
      <w:r w:rsidR="001527F3">
        <w:rPr>
          <w:rFonts w:ascii="Century Gothic" w:hAnsi="Century Gothic"/>
          <w:sz w:val="24"/>
          <w:szCs w:val="24"/>
        </w:rPr>
        <w:t>en consecuenci</w:t>
      </w:r>
      <w:r w:rsidR="000E5873">
        <w:rPr>
          <w:rFonts w:ascii="Century Gothic" w:hAnsi="Century Gothic"/>
          <w:sz w:val="24"/>
          <w:szCs w:val="24"/>
        </w:rPr>
        <w:t xml:space="preserve">a las obligaciones derivadas de la seguridad social? </w:t>
      </w:r>
      <w:r w:rsidR="000E5873">
        <w:rPr>
          <w:rFonts w:ascii="Century Gothic" w:hAnsi="Century Gothic"/>
          <w:color w:val="004E9A"/>
          <w:sz w:val="24"/>
          <w:szCs w:val="24"/>
        </w:rPr>
        <w:t>En principio</w:t>
      </w:r>
      <w:r w:rsidR="00496705">
        <w:rPr>
          <w:rFonts w:ascii="Century Gothic" w:hAnsi="Century Gothic"/>
          <w:color w:val="004E9A"/>
          <w:sz w:val="24"/>
          <w:szCs w:val="24"/>
        </w:rPr>
        <w:t xml:space="preserve"> la empresa donde realiza las prácticas,</w:t>
      </w:r>
      <w:r w:rsidR="007D1CA3">
        <w:rPr>
          <w:rFonts w:ascii="Century Gothic" w:hAnsi="Century Gothic"/>
          <w:color w:val="004E9A"/>
          <w:sz w:val="24"/>
          <w:szCs w:val="24"/>
        </w:rPr>
        <w:t xml:space="preserve"> salvo </w:t>
      </w:r>
      <w:r w:rsidR="00496705">
        <w:rPr>
          <w:rFonts w:ascii="Century Gothic" w:hAnsi="Century Gothic"/>
          <w:color w:val="004E9A"/>
          <w:sz w:val="24"/>
          <w:szCs w:val="24"/>
        </w:rPr>
        <w:t>que en el convenio se pacte que sea el centro de formación. Sin p</w:t>
      </w:r>
      <w:r w:rsidR="007D1CA3">
        <w:rPr>
          <w:rFonts w:ascii="Century Gothic" w:hAnsi="Century Gothic"/>
          <w:color w:val="004E9A"/>
          <w:sz w:val="24"/>
          <w:szCs w:val="24"/>
        </w:rPr>
        <w:t xml:space="preserve">erjuicio de lo anterior, tal y como se indicó </w:t>
      </w:r>
      <w:r w:rsidR="006B5EA9">
        <w:rPr>
          <w:rFonts w:ascii="Century Gothic" w:hAnsi="Century Gothic"/>
          <w:color w:val="004E9A"/>
          <w:sz w:val="24"/>
          <w:szCs w:val="24"/>
        </w:rPr>
        <w:t xml:space="preserve">anteriormente, </w:t>
      </w:r>
      <w:r w:rsidR="007D1CA3">
        <w:rPr>
          <w:rFonts w:ascii="Century Gothic" w:hAnsi="Century Gothic"/>
          <w:color w:val="004E9A"/>
          <w:sz w:val="24"/>
          <w:szCs w:val="24"/>
        </w:rPr>
        <w:t xml:space="preserve">en las movilidades fuera de </w:t>
      </w:r>
      <w:bookmarkStart w:id="0" w:name="_GoBack"/>
      <w:r w:rsidR="007D1CA3">
        <w:rPr>
          <w:rFonts w:ascii="Century Gothic" w:hAnsi="Century Gothic"/>
          <w:color w:val="004E9A"/>
          <w:sz w:val="24"/>
          <w:szCs w:val="24"/>
        </w:rPr>
        <w:lastRenderedPageBreak/>
        <w:t>España para prácticas ERASMUS</w:t>
      </w:r>
      <w:r w:rsidR="00E52BBD">
        <w:rPr>
          <w:rFonts w:ascii="Century Gothic" w:hAnsi="Century Gothic"/>
          <w:color w:val="004E9A"/>
          <w:sz w:val="24"/>
          <w:szCs w:val="24"/>
        </w:rPr>
        <w:t>,</w:t>
      </w:r>
      <w:r w:rsidR="007D1CA3">
        <w:rPr>
          <w:rFonts w:ascii="Century Gothic" w:hAnsi="Century Gothic"/>
          <w:color w:val="004E9A"/>
          <w:sz w:val="24"/>
          <w:szCs w:val="24"/>
        </w:rPr>
        <w:t xml:space="preserve"> cuando el alumno no se </w:t>
      </w:r>
      <w:bookmarkEnd w:id="0"/>
      <w:r w:rsidR="007D1CA3">
        <w:rPr>
          <w:rFonts w:ascii="Century Gothic" w:hAnsi="Century Gothic"/>
          <w:color w:val="004E9A"/>
          <w:sz w:val="24"/>
          <w:szCs w:val="24"/>
        </w:rPr>
        <w:t>matricule en centro extranjero</w:t>
      </w:r>
      <w:r w:rsidR="00E52BBD">
        <w:rPr>
          <w:rFonts w:ascii="Century Gothic" w:hAnsi="Century Gothic"/>
          <w:color w:val="004E9A"/>
          <w:sz w:val="24"/>
          <w:szCs w:val="24"/>
        </w:rPr>
        <w:t xml:space="preserve"> </w:t>
      </w:r>
      <w:r w:rsidR="007D1CA3">
        <w:rPr>
          <w:rFonts w:ascii="Century Gothic" w:hAnsi="Century Gothic"/>
          <w:color w:val="004E9A"/>
          <w:sz w:val="24"/>
          <w:szCs w:val="24"/>
        </w:rPr>
        <w:t>el obligado será el centro educativo</w:t>
      </w:r>
      <w:r w:rsidR="00645BCD">
        <w:rPr>
          <w:rFonts w:ascii="Century Gothic" w:hAnsi="Century Gothic"/>
          <w:color w:val="004E9A"/>
          <w:sz w:val="24"/>
          <w:szCs w:val="24"/>
        </w:rPr>
        <w:t xml:space="preserve"> que lo envía.</w:t>
      </w:r>
      <w:r w:rsidR="004721C9">
        <w:rPr>
          <w:rFonts w:ascii="Century Gothic" w:hAnsi="Century Gothic"/>
          <w:color w:val="004E9A"/>
          <w:sz w:val="24"/>
          <w:szCs w:val="24"/>
        </w:rPr>
        <w:t xml:space="preserve"> En Galicia en lo que re</w:t>
      </w:r>
      <w:r w:rsidR="00D37C93">
        <w:rPr>
          <w:rFonts w:ascii="Century Gothic" w:hAnsi="Century Gothic"/>
          <w:color w:val="004E9A"/>
          <w:sz w:val="24"/>
          <w:szCs w:val="24"/>
        </w:rPr>
        <w:t xml:space="preserve">specta a los periodos de FCT en los centros sostenidos con fondos públicos la administración educativa </w:t>
      </w:r>
      <w:r w:rsidR="00DB2474">
        <w:rPr>
          <w:rFonts w:ascii="Century Gothic" w:hAnsi="Century Gothic"/>
          <w:color w:val="004E9A"/>
          <w:sz w:val="24"/>
          <w:szCs w:val="24"/>
        </w:rPr>
        <w:t>gestiona la cotización.</w:t>
      </w:r>
    </w:p>
    <w:p w14:paraId="2C32C5C4" w14:textId="543EC007" w:rsidR="00B13A31" w:rsidRPr="00B13A31" w:rsidRDefault="00065BBB" w:rsidP="00B13A31">
      <w:pPr>
        <w:jc w:val="both"/>
        <w:rPr>
          <w:rFonts w:ascii="Century Gothic" w:hAnsi="Century Gothic"/>
          <w:b/>
          <w:bCs/>
          <w:sz w:val="24"/>
          <w:szCs w:val="24"/>
        </w:rPr>
      </w:pPr>
      <w:r>
        <w:rPr>
          <w:rFonts w:ascii="Century Gothic" w:hAnsi="Century Gothic"/>
          <w:b/>
          <w:bCs/>
          <w:sz w:val="24"/>
          <w:szCs w:val="24"/>
        </w:rPr>
        <w:t>Cuota, f</w:t>
      </w:r>
      <w:r w:rsidR="00543756">
        <w:rPr>
          <w:rFonts w:ascii="Century Gothic" w:hAnsi="Century Gothic"/>
          <w:b/>
          <w:bCs/>
          <w:sz w:val="24"/>
          <w:szCs w:val="24"/>
        </w:rPr>
        <w:t>inanciación</w:t>
      </w:r>
      <w:r w:rsidR="00860E21">
        <w:rPr>
          <w:rFonts w:ascii="Century Gothic" w:hAnsi="Century Gothic"/>
          <w:b/>
          <w:bCs/>
          <w:sz w:val="24"/>
          <w:szCs w:val="24"/>
        </w:rPr>
        <w:t xml:space="preserve"> y procedimiento.</w:t>
      </w:r>
    </w:p>
    <w:p w14:paraId="603F0F2B" w14:textId="77777777" w:rsidR="00D77268" w:rsidRPr="00881595" w:rsidRDefault="00065BBB" w:rsidP="001E3FF3">
      <w:pPr>
        <w:pStyle w:val="Prrafodelista"/>
        <w:numPr>
          <w:ilvl w:val="0"/>
          <w:numId w:val="4"/>
        </w:numPr>
        <w:jc w:val="both"/>
        <w:rPr>
          <w:rFonts w:ascii="Century Gothic" w:hAnsi="Century Gothic"/>
          <w:color w:val="004E9A"/>
          <w:sz w:val="24"/>
          <w:szCs w:val="24"/>
        </w:rPr>
      </w:pPr>
      <w:r>
        <w:rPr>
          <w:rFonts w:ascii="Century Gothic" w:hAnsi="Century Gothic"/>
          <w:sz w:val="24"/>
          <w:szCs w:val="24"/>
        </w:rPr>
        <w:t>¿Cuál es la cuota a pagar</w:t>
      </w:r>
      <w:r w:rsidR="004046AA">
        <w:rPr>
          <w:rFonts w:ascii="Century Gothic" w:hAnsi="Century Gothic"/>
          <w:sz w:val="24"/>
          <w:szCs w:val="24"/>
        </w:rPr>
        <w:t xml:space="preserve">? </w:t>
      </w:r>
    </w:p>
    <w:p w14:paraId="1337427D" w14:textId="19DD71A6" w:rsidR="001C4738" w:rsidRDefault="0064264A" w:rsidP="00D77268">
      <w:pPr>
        <w:pStyle w:val="Prrafodelista"/>
        <w:jc w:val="both"/>
        <w:rPr>
          <w:rFonts w:ascii="Century Gothic" w:hAnsi="Century Gothic"/>
          <w:color w:val="004E9A"/>
          <w:sz w:val="24"/>
          <w:szCs w:val="24"/>
        </w:rPr>
      </w:pPr>
      <w:r>
        <w:rPr>
          <w:rFonts w:ascii="Century Gothic" w:hAnsi="Century Gothic"/>
          <w:color w:val="004E9A"/>
          <w:sz w:val="24"/>
          <w:szCs w:val="24"/>
        </w:rPr>
        <w:t xml:space="preserve">Prácticas </w:t>
      </w:r>
      <w:r w:rsidR="001C4738">
        <w:rPr>
          <w:rFonts w:ascii="Century Gothic" w:hAnsi="Century Gothic"/>
          <w:color w:val="004E9A"/>
          <w:sz w:val="24"/>
          <w:szCs w:val="24"/>
        </w:rPr>
        <w:t>no remuneradas</w:t>
      </w:r>
      <w:r w:rsidR="009D480C">
        <w:rPr>
          <w:rFonts w:ascii="Century Gothic" w:hAnsi="Century Gothic"/>
          <w:color w:val="004E9A"/>
          <w:sz w:val="24"/>
          <w:szCs w:val="24"/>
        </w:rPr>
        <w:t>:</w:t>
      </w:r>
      <w:r w:rsidR="00DF6025">
        <w:rPr>
          <w:rFonts w:ascii="Century Gothic" w:hAnsi="Century Gothic"/>
          <w:color w:val="004E9A"/>
          <w:sz w:val="24"/>
          <w:szCs w:val="24"/>
        </w:rPr>
        <w:t xml:space="preserve"> </w:t>
      </w:r>
      <w:r w:rsidR="0062777C">
        <w:rPr>
          <w:rFonts w:ascii="Century Gothic" w:hAnsi="Century Gothic"/>
          <w:color w:val="004E9A"/>
          <w:sz w:val="24"/>
          <w:szCs w:val="24"/>
        </w:rPr>
        <w:t>una vez aplicadas las re</w:t>
      </w:r>
      <w:r w:rsidR="005757D7">
        <w:rPr>
          <w:rFonts w:ascii="Century Gothic" w:hAnsi="Century Gothic"/>
          <w:color w:val="004E9A"/>
          <w:sz w:val="24"/>
          <w:szCs w:val="24"/>
        </w:rPr>
        <w:t xml:space="preserve">ducciones del 95% de la cuota de contingencias comunes resulta una </w:t>
      </w:r>
      <w:r w:rsidR="005757D7" w:rsidRPr="00A11289">
        <w:rPr>
          <w:rFonts w:ascii="Century Gothic" w:hAnsi="Century Gothic"/>
          <w:b/>
          <w:bCs/>
          <w:color w:val="004E9A"/>
          <w:sz w:val="24"/>
          <w:szCs w:val="24"/>
        </w:rPr>
        <w:t xml:space="preserve">cuota </w:t>
      </w:r>
      <w:r w:rsidR="0016642D" w:rsidRPr="00A11289">
        <w:rPr>
          <w:rFonts w:ascii="Century Gothic" w:hAnsi="Century Gothic"/>
          <w:b/>
          <w:bCs/>
          <w:color w:val="004E9A"/>
          <w:sz w:val="24"/>
          <w:szCs w:val="24"/>
        </w:rPr>
        <w:t>a pagar de</w:t>
      </w:r>
      <w:r w:rsidR="0062777C" w:rsidRPr="00A11289">
        <w:rPr>
          <w:rFonts w:ascii="Century Gothic" w:hAnsi="Century Gothic"/>
          <w:b/>
          <w:bCs/>
          <w:color w:val="004E9A"/>
          <w:sz w:val="24"/>
          <w:szCs w:val="24"/>
        </w:rPr>
        <w:t xml:space="preserve"> </w:t>
      </w:r>
      <w:r w:rsidR="00836FAD" w:rsidRPr="00A11289">
        <w:rPr>
          <w:rFonts w:ascii="Century Gothic" w:hAnsi="Century Gothic"/>
          <w:b/>
          <w:bCs/>
          <w:color w:val="004E9A"/>
          <w:sz w:val="24"/>
          <w:szCs w:val="24"/>
        </w:rPr>
        <w:t>0,44€/</w:t>
      </w:r>
      <w:r w:rsidR="00315734" w:rsidRPr="00A11289">
        <w:rPr>
          <w:rFonts w:ascii="Century Gothic" w:hAnsi="Century Gothic"/>
          <w:b/>
          <w:bCs/>
          <w:color w:val="004E9A"/>
          <w:sz w:val="24"/>
          <w:szCs w:val="24"/>
        </w:rPr>
        <w:t>día</w:t>
      </w:r>
      <w:r w:rsidR="00FD3E56" w:rsidRPr="00A11289">
        <w:rPr>
          <w:rFonts w:ascii="Century Gothic" w:hAnsi="Century Gothic"/>
          <w:b/>
          <w:bCs/>
          <w:color w:val="004E9A"/>
          <w:sz w:val="24"/>
          <w:szCs w:val="24"/>
        </w:rPr>
        <w:t xml:space="preserve"> </w:t>
      </w:r>
      <w:r w:rsidR="006B18BD">
        <w:rPr>
          <w:rFonts w:ascii="Century Gothic" w:hAnsi="Century Gothic"/>
          <w:color w:val="004E9A"/>
          <w:sz w:val="24"/>
          <w:szCs w:val="24"/>
        </w:rPr>
        <w:t>-</w:t>
      </w:r>
      <w:r w:rsidR="00FD3E56">
        <w:rPr>
          <w:rFonts w:ascii="Century Gothic" w:hAnsi="Century Gothic"/>
          <w:color w:val="004E9A"/>
          <w:sz w:val="24"/>
          <w:szCs w:val="24"/>
        </w:rPr>
        <w:t xml:space="preserve">sin perjuicio de su actualización </w:t>
      </w:r>
      <w:r w:rsidR="00981585">
        <w:rPr>
          <w:rFonts w:ascii="Century Gothic" w:hAnsi="Century Gothic"/>
          <w:color w:val="004E9A"/>
          <w:sz w:val="24"/>
          <w:szCs w:val="24"/>
        </w:rPr>
        <w:t>cuando</w:t>
      </w:r>
      <w:r w:rsidR="000D7BA8">
        <w:rPr>
          <w:rFonts w:ascii="Century Gothic" w:hAnsi="Century Gothic"/>
          <w:color w:val="004E9A"/>
          <w:sz w:val="24"/>
          <w:szCs w:val="24"/>
        </w:rPr>
        <w:t xml:space="preserve"> s</w:t>
      </w:r>
      <w:r w:rsidR="00981585">
        <w:rPr>
          <w:rFonts w:ascii="Century Gothic" w:hAnsi="Century Gothic"/>
          <w:color w:val="004E9A"/>
          <w:sz w:val="24"/>
          <w:szCs w:val="24"/>
        </w:rPr>
        <w:t>e publique l</w:t>
      </w:r>
      <w:r w:rsidR="00FD3E56">
        <w:rPr>
          <w:rFonts w:ascii="Century Gothic" w:hAnsi="Century Gothic"/>
          <w:color w:val="004E9A"/>
          <w:sz w:val="24"/>
          <w:szCs w:val="24"/>
        </w:rPr>
        <w:t>a Ley de Presupuestos Generales del Estado</w:t>
      </w:r>
      <w:r w:rsidR="006B18BD">
        <w:rPr>
          <w:rFonts w:ascii="Century Gothic" w:hAnsi="Century Gothic"/>
          <w:color w:val="004E9A"/>
          <w:sz w:val="24"/>
          <w:szCs w:val="24"/>
        </w:rPr>
        <w:t>-</w:t>
      </w:r>
    </w:p>
    <w:p w14:paraId="4C4098B6" w14:textId="2BEC9F22" w:rsidR="003B0E45" w:rsidRDefault="009E2E40" w:rsidP="00D77268">
      <w:pPr>
        <w:pStyle w:val="Prrafodelista"/>
        <w:jc w:val="both"/>
        <w:rPr>
          <w:rFonts w:ascii="Century Gothic" w:hAnsi="Century Gothic"/>
          <w:color w:val="004E9A"/>
          <w:sz w:val="24"/>
          <w:szCs w:val="24"/>
        </w:rPr>
      </w:pPr>
      <w:r>
        <w:rPr>
          <w:rFonts w:ascii="Century Gothic" w:hAnsi="Century Gothic"/>
          <w:color w:val="004E9A"/>
          <w:sz w:val="24"/>
          <w:szCs w:val="24"/>
        </w:rPr>
        <w:t xml:space="preserve">Se excluye de cotización </w:t>
      </w:r>
      <w:r w:rsidR="003235A7">
        <w:rPr>
          <w:rFonts w:ascii="Century Gothic" w:hAnsi="Century Gothic"/>
          <w:color w:val="004E9A"/>
          <w:sz w:val="24"/>
          <w:szCs w:val="24"/>
        </w:rPr>
        <w:t xml:space="preserve">el </w:t>
      </w:r>
      <w:r w:rsidR="00561FBA" w:rsidRPr="00561FBA">
        <w:rPr>
          <w:rFonts w:ascii="Century Gothic" w:hAnsi="Century Gothic"/>
          <w:color w:val="004E9A"/>
          <w:sz w:val="24"/>
          <w:szCs w:val="24"/>
        </w:rPr>
        <w:t>Mecanismo de Equidad Intergeneracional</w:t>
      </w:r>
      <w:r w:rsidR="00561FBA">
        <w:rPr>
          <w:rFonts w:ascii="Century Gothic" w:hAnsi="Century Gothic"/>
          <w:color w:val="004E9A"/>
          <w:sz w:val="24"/>
          <w:szCs w:val="24"/>
        </w:rPr>
        <w:t xml:space="preserve"> (</w:t>
      </w:r>
      <w:r w:rsidR="003235A7">
        <w:rPr>
          <w:rFonts w:ascii="Century Gothic" w:hAnsi="Century Gothic"/>
          <w:color w:val="004E9A"/>
          <w:sz w:val="24"/>
          <w:szCs w:val="24"/>
        </w:rPr>
        <w:t>MEI</w:t>
      </w:r>
      <w:r w:rsidR="00561FBA">
        <w:rPr>
          <w:rFonts w:ascii="Century Gothic" w:hAnsi="Century Gothic"/>
          <w:color w:val="004E9A"/>
          <w:sz w:val="24"/>
          <w:szCs w:val="24"/>
        </w:rPr>
        <w:t xml:space="preserve">) </w:t>
      </w:r>
      <w:r w:rsidR="003235A7">
        <w:rPr>
          <w:rFonts w:ascii="Century Gothic" w:hAnsi="Century Gothic"/>
          <w:color w:val="004E9A"/>
          <w:sz w:val="24"/>
          <w:szCs w:val="24"/>
        </w:rPr>
        <w:t xml:space="preserve">y las contingencias de </w:t>
      </w:r>
      <w:r w:rsidR="008F00F0">
        <w:rPr>
          <w:rFonts w:ascii="Century Gothic" w:hAnsi="Century Gothic"/>
          <w:color w:val="004E9A"/>
          <w:sz w:val="24"/>
          <w:szCs w:val="24"/>
        </w:rPr>
        <w:t>desempleo, formación profesional</w:t>
      </w:r>
      <w:r w:rsidR="00561FBA">
        <w:rPr>
          <w:rFonts w:ascii="Century Gothic" w:hAnsi="Century Gothic"/>
          <w:color w:val="004E9A"/>
          <w:sz w:val="24"/>
          <w:szCs w:val="24"/>
        </w:rPr>
        <w:t xml:space="preserve"> y</w:t>
      </w:r>
      <w:r w:rsidR="003235A7">
        <w:rPr>
          <w:rFonts w:ascii="Century Gothic" w:hAnsi="Century Gothic"/>
          <w:color w:val="004E9A"/>
          <w:sz w:val="24"/>
          <w:szCs w:val="24"/>
        </w:rPr>
        <w:t xml:space="preserve"> FOGASA. </w:t>
      </w:r>
    </w:p>
    <w:p w14:paraId="4D6B3B93" w14:textId="097BC46A" w:rsidR="003F71D2" w:rsidRDefault="003F71D2" w:rsidP="001E3FF3">
      <w:pPr>
        <w:pStyle w:val="Prrafodelista"/>
        <w:numPr>
          <w:ilvl w:val="0"/>
          <w:numId w:val="4"/>
        </w:numPr>
        <w:jc w:val="both"/>
        <w:rPr>
          <w:rFonts w:ascii="Century Gothic" w:hAnsi="Century Gothic"/>
          <w:color w:val="004E9A"/>
          <w:sz w:val="24"/>
          <w:szCs w:val="24"/>
        </w:rPr>
      </w:pPr>
      <w:r>
        <w:rPr>
          <w:rFonts w:ascii="Century Gothic" w:hAnsi="Century Gothic"/>
          <w:sz w:val="24"/>
          <w:szCs w:val="24"/>
        </w:rPr>
        <w:t xml:space="preserve">Base de cotización: </w:t>
      </w:r>
      <w:r>
        <w:rPr>
          <w:rFonts w:ascii="Century Gothic" w:hAnsi="Century Gothic"/>
          <w:color w:val="004E9A"/>
          <w:sz w:val="24"/>
          <w:szCs w:val="24"/>
        </w:rPr>
        <w:t>Grupo 8</w:t>
      </w:r>
    </w:p>
    <w:p w14:paraId="34360F25" w14:textId="6A91EA37" w:rsidR="00065BBB" w:rsidRDefault="003F71D2" w:rsidP="001E3FF3">
      <w:pPr>
        <w:pStyle w:val="Prrafodelista"/>
        <w:numPr>
          <w:ilvl w:val="0"/>
          <w:numId w:val="4"/>
        </w:numPr>
        <w:jc w:val="both"/>
        <w:rPr>
          <w:rFonts w:ascii="Century Gothic" w:hAnsi="Century Gothic"/>
          <w:color w:val="004E9A"/>
          <w:sz w:val="24"/>
          <w:szCs w:val="24"/>
        </w:rPr>
      </w:pPr>
      <w:r>
        <w:rPr>
          <w:rFonts w:ascii="Century Gothic" w:hAnsi="Century Gothic"/>
          <w:sz w:val="24"/>
          <w:szCs w:val="24"/>
        </w:rPr>
        <w:t xml:space="preserve">Cotización: </w:t>
      </w:r>
      <w:r>
        <w:rPr>
          <w:rFonts w:ascii="Century Gothic" w:hAnsi="Century Gothic"/>
          <w:color w:val="004E9A"/>
          <w:sz w:val="24"/>
          <w:szCs w:val="24"/>
        </w:rPr>
        <w:t>por días</w:t>
      </w:r>
      <w:r w:rsidR="006B5904">
        <w:rPr>
          <w:rFonts w:ascii="Century Gothic" w:hAnsi="Century Gothic"/>
          <w:color w:val="004E9A"/>
          <w:sz w:val="24"/>
          <w:szCs w:val="24"/>
        </w:rPr>
        <w:t>.</w:t>
      </w:r>
    </w:p>
    <w:p w14:paraId="5D7AB1C9" w14:textId="0765CA1C" w:rsidR="000C058E" w:rsidRDefault="000C058E" w:rsidP="001E3FF3">
      <w:pPr>
        <w:pStyle w:val="Prrafodelista"/>
        <w:numPr>
          <w:ilvl w:val="0"/>
          <w:numId w:val="4"/>
        </w:numPr>
        <w:jc w:val="both"/>
        <w:rPr>
          <w:rFonts w:ascii="Century Gothic" w:hAnsi="Century Gothic"/>
          <w:color w:val="004E9A"/>
          <w:sz w:val="24"/>
          <w:szCs w:val="24"/>
        </w:rPr>
      </w:pPr>
      <w:r>
        <w:rPr>
          <w:rFonts w:ascii="Century Gothic" w:hAnsi="Century Gothic"/>
          <w:sz w:val="24"/>
          <w:szCs w:val="24"/>
        </w:rPr>
        <w:t xml:space="preserve">¿Habrá </w:t>
      </w:r>
      <w:r w:rsidR="00860E21">
        <w:rPr>
          <w:rFonts w:ascii="Century Gothic" w:hAnsi="Century Gothic"/>
          <w:sz w:val="24"/>
          <w:szCs w:val="24"/>
        </w:rPr>
        <w:t>financiación</w:t>
      </w:r>
      <w:r>
        <w:rPr>
          <w:rFonts w:ascii="Century Gothic" w:hAnsi="Century Gothic"/>
          <w:sz w:val="24"/>
          <w:szCs w:val="24"/>
        </w:rPr>
        <w:t xml:space="preserve"> para los centros sostenidos con fondos públicos</w:t>
      </w:r>
      <w:r w:rsidR="001C77B1">
        <w:rPr>
          <w:rFonts w:ascii="Century Gothic" w:hAnsi="Century Gothic"/>
          <w:sz w:val="24"/>
          <w:szCs w:val="24"/>
        </w:rPr>
        <w:t>?</w:t>
      </w:r>
      <w:r>
        <w:rPr>
          <w:rFonts w:ascii="Century Gothic" w:hAnsi="Century Gothic"/>
          <w:sz w:val="24"/>
          <w:szCs w:val="24"/>
        </w:rPr>
        <w:t>:</w:t>
      </w:r>
      <w:r w:rsidR="005B4087">
        <w:rPr>
          <w:rFonts w:ascii="Century Gothic" w:hAnsi="Century Gothic"/>
          <w:sz w:val="24"/>
          <w:szCs w:val="24"/>
        </w:rPr>
        <w:t xml:space="preserve"> </w:t>
      </w:r>
      <w:r w:rsidR="00860E21" w:rsidRPr="00BF7E73">
        <w:rPr>
          <w:rFonts w:ascii="Century Gothic" w:hAnsi="Century Gothic"/>
          <w:color w:val="004E9A"/>
          <w:sz w:val="24"/>
          <w:szCs w:val="24"/>
        </w:rPr>
        <w:t>Durante el 2024 se harán cargo las CCAA y habrá traspaso de fondos</w:t>
      </w:r>
      <w:r w:rsidR="00AC6BF8" w:rsidRPr="00BF7E73">
        <w:rPr>
          <w:rFonts w:ascii="Century Gothic" w:hAnsi="Century Gothic"/>
          <w:color w:val="004E9A"/>
          <w:sz w:val="24"/>
          <w:szCs w:val="24"/>
        </w:rPr>
        <w:t xml:space="preserve"> desde el Ministerio de Educación a las CCAA para </w:t>
      </w:r>
      <w:r w:rsidR="00051B74" w:rsidRPr="00BF7E73">
        <w:rPr>
          <w:rFonts w:ascii="Century Gothic" w:hAnsi="Century Gothic"/>
          <w:color w:val="004E9A"/>
          <w:sz w:val="24"/>
          <w:szCs w:val="24"/>
        </w:rPr>
        <w:t>hacer frente a este gasto.</w:t>
      </w:r>
    </w:p>
    <w:p w14:paraId="1DC3294E" w14:textId="55294B02" w:rsidR="000132C5" w:rsidRPr="00791D72" w:rsidRDefault="000132C5" w:rsidP="001E3FF3">
      <w:pPr>
        <w:pStyle w:val="Prrafodelista"/>
        <w:numPr>
          <w:ilvl w:val="0"/>
          <w:numId w:val="4"/>
        </w:numPr>
        <w:jc w:val="both"/>
        <w:rPr>
          <w:rFonts w:ascii="Century Gothic" w:hAnsi="Century Gothic"/>
          <w:sz w:val="24"/>
          <w:szCs w:val="24"/>
        </w:rPr>
      </w:pPr>
      <w:r>
        <w:rPr>
          <w:rFonts w:ascii="Century Gothic" w:hAnsi="Century Gothic"/>
          <w:sz w:val="24"/>
          <w:szCs w:val="24"/>
        </w:rPr>
        <w:t>¿Asumirá la administración educativa el procedimiento de altas y bajas de los centros sostenidos con fondos públicos?</w:t>
      </w:r>
      <w:r w:rsidR="005B4087">
        <w:rPr>
          <w:rFonts w:ascii="Century Gothic" w:hAnsi="Century Gothic"/>
          <w:sz w:val="24"/>
          <w:szCs w:val="24"/>
        </w:rPr>
        <w:t xml:space="preserve"> </w:t>
      </w:r>
    </w:p>
    <w:p w14:paraId="5A648C8C" w14:textId="77777777"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Andalucía</w:t>
      </w:r>
    </w:p>
    <w:p w14:paraId="5E70B485" w14:textId="77777777"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Aragón</w:t>
      </w:r>
    </w:p>
    <w:p w14:paraId="54273D25" w14:textId="41BACB0C"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Asturias</w:t>
      </w:r>
    </w:p>
    <w:p w14:paraId="65C317F0" w14:textId="0DEC9E90"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Baleares</w:t>
      </w:r>
    </w:p>
    <w:p w14:paraId="160DD27E" w14:textId="111C837A"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Canarias</w:t>
      </w:r>
    </w:p>
    <w:p w14:paraId="2CD770F5" w14:textId="12CE8745"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Cantabria</w:t>
      </w:r>
    </w:p>
    <w:p w14:paraId="19B7A50B" w14:textId="4A6E8F2A"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Castilla León</w:t>
      </w:r>
    </w:p>
    <w:p w14:paraId="7355CE23" w14:textId="77777777"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Castilla La Mancha</w:t>
      </w:r>
    </w:p>
    <w:p w14:paraId="702AE20B" w14:textId="77777777"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Cataluña</w:t>
      </w:r>
    </w:p>
    <w:p w14:paraId="47E681E7" w14:textId="77777777"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Euskadi</w:t>
      </w:r>
    </w:p>
    <w:p w14:paraId="10575BE2" w14:textId="2C09C9D0" w:rsidR="00A059FD" w:rsidRPr="00A059FD" w:rsidRDefault="00A059FD" w:rsidP="00A059FD">
      <w:pPr>
        <w:pStyle w:val="Prrafodelista"/>
        <w:numPr>
          <w:ilvl w:val="1"/>
          <w:numId w:val="4"/>
        </w:numPr>
        <w:jc w:val="both"/>
        <w:rPr>
          <w:rFonts w:ascii="Century Gothic" w:hAnsi="Century Gothic"/>
          <w:sz w:val="24"/>
          <w:szCs w:val="24"/>
        </w:rPr>
      </w:pPr>
      <w:r w:rsidRPr="00A059FD">
        <w:rPr>
          <w:rFonts w:ascii="Century Gothic" w:hAnsi="Century Gothic"/>
          <w:sz w:val="24"/>
          <w:szCs w:val="24"/>
        </w:rPr>
        <w:t>Extremadura</w:t>
      </w:r>
    </w:p>
    <w:p w14:paraId="7DBD181A" w14:textId="17149C59" w:rsidR="00791D72" w:rsidRPr="00A059FD" w:rsidRDefault="00791D72" w:rsidP="00791D72">
      <w:pPr>
        <w:pStyle w:val="Prrafodelista"/>
        <w:numPr>
          <w:ilvl w:val="1"/>
          <w:numId w:val="4"/>
        </w:numPr>
        <w:jc w:val="both"/>
        <w:rPr>
          <w:rFonts w:ascii="Century Gothic" w:hAnsi="Century Gothic"/>
          <w:sz w:val="24"/>
          <w:szCs w:val="24"/>
        </w:rPr>
      </w:pPr>
      <w:r w:rsidRPr="00A059FD">
        <w:rPr>
          <w:rFonts w:ascii="Century Gothic" w:hAnsi="Century Gothic"/>
          <w:sz w:val="24"/>
          <w:szCs w:val="24"/>
        </w:rPr>
        <w:t>Galicia</w:t>
      </w:r>
      <w:r w:rsidR="00206C51">
        <w:rPr>
          <w:rFonts w:ascii="Century Gothic" w:hAnsi="Century Gothic"/>
          <w:sz w:val="24"/>
          <w:szCs w:val="24"/>
        </w:rPr>
        <w:t xml:space="preserve">. </w:t>
      </w:r>
      <w:r w:rsidR="00AA2E1C">
        <w:rPr>
          <w:rFonts w:ascii="Century Gothic" w:hAnsi="Century Gothic"/>
          <w:color w:val="004E9A"/>
          <w:sz w:val="24"/>
          <w:szCs w:val="24"/>
        </w:rPr>
        <w:t xml:space="preserve">Para </w:t>
      </w:r>
      <w:r w:rsidR="00E23323">
        <w:rPr>
          <w:rFonts w:ascii="Century Gothic" w:hAnsi="Century Gothic"/>
          <w:color w:val="004E9A"/>
          <w:sz w:val="24"/>
          <w:szCs w:val="24"/>
        </w:rPr>
        <w:t xml:space="preserve">la gestión de la FCT de </w:t>
      </w:r>
      <w:r w:rsidR="00AA2E1C">
        <w:rPr>
          <w:rFonts w:ascii="Century Gothic" w:hAnsi="Century Gothic"/>
          <w:color w:val="004E9A"/>
          <w:sz w:val="24"/>
          <w:szCs w:val="24"/>
        </w:rPr>
        <w:t xml:space="preserve">todos los centros sostenidos con fondos públicos </w:t>
      </w:r>
      <w:r w:rsidR="00AB4A01">
        <w:rPr>
          <w:rFonts w:ascii="Century Gothic" w:hAnsi="Century Gothic"/>
          <w:color w:val="004E9A"/>
          <w:sz w:val="24"/>
          <w:szCs w:val="24"/>
        </w:rPr>
        <w:t xml:space="preserve">en lo que respecta a los </w:t>
      </w:r>
      <w:r w:rsidR="00AB4A01" w:rsidRPr="00231E57">
        <w:rPr>
          <w:rFonts w:ascii="Century Gothic" w:hAnsi="Century Gothic"/>
          <w:b/>
          <w:bCs/>
          <w:color w:val="004E9A"/>
          <w:sz w:val="24"/>
          <w:szCs w:val="24"/>
        </w:rPr>
        <w:t>ciclos</w:t>
      </w:r>
      <w:r w:rsidR="008E0A0B">
        <w:rPr>
          <w:rFonts w:ascii="Century Gothic" w:hAnsi="Century Gothic"/>
          <w:b/>
          <w:bCs/>
          <w:color w:val="004E9A"/>
          <w:sz w:val="24"/>
          <w:szCs w:val="24"/>
        </w:rPr>
        <w:t xml:space="preserve"> </w:t>
      </w:r>
      <w:r w:rsidR="00AB4A01" w:rsidRPr="00231E57">
        <w:rPr>
          <w:rFonts w:ascii="Century Gothic" w:hAnsi="Century Gothic"/>
          <w:b/>
          <w:bCs/>
          <w:color w:val="004E9A"/>
          <w:sz w:val="24"/>
          <w:szCs w:val="24"/>
        </w:rPr>
        <w:t>concertados</w:t>
      </w:r>
      <w:r w:rsidR="008E0A0B">
        <w:rPr>
          <w:rFonts w:ascii="Century Gothic" w:hAnsi="Century Gothic"/>
          <w:color w:val="004E9A"/>
          <w:sz w:val="24"/>
          <w:szCs w:val="24"/>
        </w:rPr>
        <w:t xml:space="preserve"> y públicos</w:t>
      </w:r>
      <w:r w:rsidR="00231E57">
        <w:rPr>
          <w:rFonts w:ascii="Century Gothic" w:hAnsi="Century Gothic"/>
          <w:color w:val="004E9A"/>
          <w:sz w:val="24"/>
          <w:szCs w:val="24"/>
        </w:rPr>
        <w:t xml:space="preserve"> </w:t>
      </w:r>
      <w:r w:rsidR="00AA2E1C">
        <w:rPr>
          <w:rFonts w:ascii="Century Gothic" w:hAnsi="Century Gothic"/>
          <w:color w:val="004E9A"/>
          <w:sz w:val="24"/>
          <w:szCs w:val="24"/>
        </w:rPr>
        <w:t xml:space="preserve">la Administración Educativa </w:t>
      </w:r>
      <w:r w:rsidR="00AB4A01">
        <w:rPr>
          <w:rFonts w:ascii="Century Gothic" w:hAnsi="Century Gothic"/>
          <w:color w:val="004E9A"/>
          <w:sz w:val="24"/>
          <w:szCs w:val="24"/>
        </w:rPr>
        <w:t>manifest</w:t>
      </w:r>
      <w:r w:rsidR="00231E57">
        <w:rPr>
          <w:rFonts w:ascii="Century Gothic" w:hAnsi="Century Gothic"/>
          <w:color w:val="004E9A"/>
          <w:sz w:val="24"/>
          <w:szCs w:val="24"/>
        </w:rPr>
        <w:t>ó</w:t>
      </w:r>
      <w:r w:rsidR="00AA2E1C">
        <w:rPr>
          <w:rFonts w:ascii="Century Gothic" w:hAnsi="Century Gothic"/>
          <w:color w:val="004E9A"/>
          <w:sz w:val="24"/>
          <w:szCs w:val="24"/>
        </w:rPr>
        <w:t xml:space="preserve"> </w:t>
      </w:r>
      <w:r w:rsidR="00231E57">
        <w:rPr>
          <w:rFonts w:ascii="Century Gothic" w:hAnsi="Century Gothic"/>
          <w:color w:val="004E9A"/>
          <w:sz w:val="24"/>
          <w:szCs w:val="24"/>
        </w:rPr>
        <w:t xml:space="preserve">su compromiso </w:t>
      </w:r>
      <w:r w:rsidR="008E0A0B">
        <w:rPr>
          <w:rFonts w:ascii="Century Gothic" w:hAnsi="Century Gothic"/>
          <w:color w:val="004E9A"/>
          <w:sz w:val="24"/>
          <w:szCs w:val="24"/>
        </w:rPr>
        <w:t>de</w:t>
      </w:r>
      <w:r w:rsidR="00231E57">
        <w:rPr>
          <w:rFonts w:ascii="Century Gothic" w:hAnsi="Century Gothic"/>
          <w:color w:val="004E9A"/>
          <w:sz w:val="24"/>
          <w:szCs w:val="24"/>
        </w:rPr>
        <w:t xml:space="preserve"> financiar y tramitar las </w:t>
      </w:r>
      <w:r w:rsidR="00155D1C">
        <w:rPr>
          <w:rFonts w:ascii="Century Gothic" w:hAnsi="Century Gothic"/>
          <w:color w:val="004E9A"/>
          <w:sz w:val="24"/>
          <w:szCs w:val="24"/>
        </w:rPr>
        <w:t>altas y bajas</w:t>
      </w:r>
      <w:r w:rsidR="00F7598A">
        <w:rPr>
          <w:rFonts w:ascii="Century Gothic" w:hAnsi="Century Gothic"/>
          <w:color w:val="004E9A"/>
          <w:sz w:val="24"/>
          <w:szCs w:val="24"/>
        </w:rPr>
        <w:t xml:space="preserve"> en la seguridad social.</w:t>
      </w:r>
    </w:p>
    <w:p w14:paraId="5B0A348F" w14:textId="7E6BB333" w:rsidR="00A059FD" w:rsidRPr="00A059FD" w:rsidRDefault="00A059FD" w:rsidP="00791D72">
      <w:pPr>
        <w:pStyle w:val="Prrafodelista"/>
        <w:numPr>
          <w:ilvl w:val="1"/>
          <w:numId w:val="4"/>
        </w:numPr>
        <w:jc w:val="both"/>
        <w:rPr>
          <w:rFonts w:ascii="Century Gothic" w:hAnsi="Century Gothic"/>
          <w:sz w:val="24"/>
          <w:szCs w:val="24"/>
        </w:rPr>
      </w:pPr>
      <w:r w:rsidRPr="00A059FD">
        <w:rPr>
          <w:rFonts w:ascii="Century Gothic" w:hAnsi="Century Gothic"/>
          <w:sz w:val="24"/>
          <w:szCs w:val="24"/>
        </w:rPr>
        <w:t>La Rioja</w:t>
      </w:r>
    </w:p>
    <w:p w14:paraId="38A36B38" w14:textId="45849341" w:rsidR="00791D72" w:rsidRPr="00A059FD" w:rsidRDefault="00791D72" w:rsidP="00791D72">
      <w:pPr>
        <w:pStyle w:val="Prrafodelista"/>
        <w:numPr>
          <w:ilvl w:val="1"/>
          <w:numId w:val="4"/>
        </w:numPr>
        <w:jc w:val="both"/>
        <w:rPr>
          <w:rFonts w:ascii="Century Gothic" w:hAnsi="Century Gothic"/>
          <w:sz w:val="24"/>
          <w:szCs w:val="24"/>
        </w:rPr>
      </w:pPr>
      <w:r w:rsidRPr="00A059FD">
        <w:rPr>
          <w:rFonts w:ascii="Century Gothic" w:hAnsi="Century Gothic"/>
          <w:sz w:val="24"/>
          <w:szCs w:val="24"/>
        </w:rPr>
        <w:t>Madrid</w:t>
      </w:r>
    </w:p>
    <w:p w14:paraId="71BFBE43" w14:textId="79B5C00E" w:rsidR="00A059FD" w:rsidRPr="00A059FD" w:rsidRDefault="00A059FD" w:rsidP="00791D72">
      <w:pPr>
        <w:pStyle w:val="Prrafodelista"/>
        <w:numPr>
          <w:ilvl w:val="1"/>
          <w:numId w:val="4"/>
        </w:numPr>
        <w:jc w:val="both"/>
        <w:rPr>
          <w:rFonts w:ascii="Century Gothic" w:hAnsi="Century Gothic"/>
          <w:sz w:val="24"/>
          <w:szCs w:val="24"/>
        </w:rPr>
      </w:pPr>
      <w:r w:rsidRPr="00A059FD">
        <w:rPr>
          <w:rFonts w:ascii="Century Gothic" w:hAnsi="Century Gothic"/>
          <w:sz w:val="24"/>
          <w:szCs w:val="24"/>
        </w:rPr>
        <w:t>Murcia</w:t>
      </w:r>
    </w:p>
    <w:p w14:paraId="54734B4E" w14:textId="3B702F84" w:rsidR="00A059FD" w:rsidRPr="00A059FD" w:rsidRDefault="00A059FD" w:rsidP="00791D72">
      <w:pPr>
        <w:pStyle w:val="Prrafodelista"/>
        <w:numPr>
          <w:ilvl w:val="1"/>
          <w:numId w:val="4"/>
        </w:numPr>
        <w:jc w:val="both"/>
        <w:rPr>
          <w:rFonts w:ascii="Century Gothic" w:hAnsi="Century Gothic"/>
          <w:sz w:val="24"/>
          <w:szCs w:val="24"/>
        </w:rPr>
      </w:pPr>
      <w:r w:rsidRPr="00A059FD">
        <w:rPr>
          <w:rFonts w:ascii="Century Gothic" w:hAnsi="Century Gothic"/>
          <w:sz w:val="24"/>
          <w:szCs w:val="24"/>
        </w:rPr>
        <w:t>Navarra</w:t>
      </w:r>
    </w:p>
    <w:p w14:paraId="77FF6067" w14:textId="095EDE63" w:rsidR="006F4E2B" w:rsidRPr="00155D1C" w:rsidRDefault="00791D72" w:rsidP="005A2C5F">
      <w:pPr>
        <w:pStyle w:val="Prrafodelista"/>
        <w:numPr>
          <w:ilvl w:val="1"/>
          <w:numId w:val="4"/>
        </w:numPr>
        <w:jc w:val="both"/>
        <w:rPr>
          <w:rFonts w:ascii="Century Gothic" w:hAnsi="Century Gothic"/>
          <w:sz w:val="24"/>
          <w:szCs w:val="24"/>
        </w:rPr>
      </w:pPr>
      <w:r w:rsidRPr="00155D1C">
        <w:rPr>
          <w:rFonts w:ascii="Century Gothic" w:hAnsi="Century Gothic"/>
          <w:sz w:val="24"/>
          <w:szCs w:val="24"/>
        </w:rPr>
        <w:t>Valencia</w:t>
      </w:r>
      <w:r w:rsidR="00DA62CA" w:rsidRPr="00155D1C">
        <w:rPr>
          <w:rFonts w:ascii="Century Gothic" w:hAnsi="Century Gothic"/>
          <w:color w:val="4472C4" w:themeColor="accent1"/>
          <w:sz w:val="24"/>
          <w:szCs w:val="24"/>
        </w:rPr>
        <w:t xml:space="preserve"> </w:t>
      </w:r>
    </w:p>
    <w:p w14:paraId="1C381FA0" w14:textId="31BF4B30" w:rsidR="00BF7E73" w:rsidRPr="0025414D" w:rsidRDefault="0033087F" w:rsidP="005D03C8">
      <w:pPr>
        <w:pStyle w:val="Prrafodelista"/>
        <w:numPr>
          <w:ilvl w:val="0"/>
          <w:numId w:val="4"/>
        </w:numPr>
        <w:jc w:val="both"/>
        <w:rPr>
          <w:rFonts w:ascii="Century Gothic" w:hAnsi="Century Gothic"/>
          <w:color w:val="004E9A"/>
          <w:sz w:val="24"/>
          <w:szCs w:val="24"/>
        </w:rPr>
      </w:pPr>
      <w:r>
        <w:rPr>
          <w:rFonts w:ascii="Century Gothic" w:hAnsi="Century Gothic"/>
          <w:sz w:val="24"/>
          <w:szCs w:val="24"/>
        </w:rPr>
        <w:lastRenderedPageBreak/>
        <w:t>Requisitos previos para poder tramitar las altas y las bajas</w:t>
      </w:r>
      <w:r w:rsidR="0025414D">
        <w:rPr>
          <w:rFonts w:ascii="Century Gothic" w:hAnsi="Century Gothic"/>
          <w:sz w:val="24"/>
          <w:szCs w:val="24"/>
        </w:rPr>
        <w:t xml:space="preserve"> ante la TGSS.</w:t>
      </w:r>
    </w:p>
    <w:p w14:paraId="0FDAE7E0" w14:textId="652E5963" w:rsidR="0025414D" w:rsidRDefault="0025414D" w:rsidP="0025414D">
      <w:pPr>
        <w:pStyle w:val="Prrafodelista"/>
        <w:jc w:val="both"/>
        <w:rPr>
          <w:rFonts w:ascii="Century Gothic" w:hAnsi="Century Gothic"/>
          <w:color w:val="004E9A"/>
          <w:sz w:val="24"/>
          <w:szCs w:val="24"/>
        </w:rPr>
      </w:pPr>
      <w:r>
        <w:rPr>
          <w:rFonts w:ascii="Century Gothic" w:hAnsi="Century Gothic"/>
          <w:color w:val="004E9A"/>
          <w:sz w:val="24"/>
          <w:szCs w:val="24"/>
        </w:rPr>
        <w:t xml:space="preserve">La entidad que asuma la condición de empleador </w:t>
      </w:r>
      <w:r w:rsidR="00020D14">
        <w:rPr>
          <w:rFonts w:ascii="Century Gothic" w:hAnsi="Century Gothic"/>
          <w:color w:val="004E9A"/>
          <w:sz w:val="24"/>
          <w:szCs w:val="24"/>
        </w:rPr>
        <w:t xml:space="preserve">(sea la empresa, el centro educativo o la </w:t>
      </w:r>
      <w:r w:rsidR="00D17CFD">
        <w:rPr>
          <w:rFonts w:ascii="Century Gothic" w:hAnsi="Century Gothic"/>
          <w:color w:val="004E9A"/>
          <w:sz w:val="24"/>
          <w:szCs w:val="24"/>
        </w:rPr>
        <w:t>a</w:t>
      </w:r>
      <w:r w:rsidR="00020D14">
        <w:rPr>
          <w:rFonts w:ascii="Century Gothic" w:hAnsi="Century Gothic"/>
          <w:color w:val="004E9A"/>
          <w:sz w:val="24"/>
          <w:szCs w:val="24"/>
        </w:rPr>
        <w:t>dministración)</w:t>
      </w:r>
      <w:r w:rsidR="00243473">
        <w:rPr>
          <w:rFonts w:ascii="Century Gothic" w:hAnsi="Century Gothic"/>
          <w:color w:val="004E9A"/>
          <w:sz w:val="24"/>
          <w:szCs w:val="24"/>
        </w:rPr>
        <w:t>, debe:</w:t>
      </w:r>
    </w:p>
    <w:p w14:paraId="19323871" w14:textId="4AA360A0" w:rsidR="00243473" w:rsidRPr="0025414D" w:rsidRDefault="00067A78" w:rsidP="0025414D">
      <w:pPr>
        <w:pStyle w:val="Prrafodelista"/>
        <w:jc w:val="both"/>
        <w:rPr>
          <w:rFonts w:ascii="Century Gothic" w:hAnsi="Century Gothic"/>
          <w:color w:val="004E9A"/>
          <w:sz w:val="24"/>
          <w:szCs w:val="24"/>
        </w:rPr>
      </w:pPr>
      <w:r w:rsidRPr="00543FEC">
        <w:rPr>
          <w:rFonts w:ascii="Century Gothic" w:hAnsi="Century Gothic"/>
          <w:b/>
          <w:bCs/>
          <w:color w:val="004E9A"/>
          <w:sz w:val="24"/>
          <w:szCs w:val="24"/>
        </w:rPr>
        <w:t>Solicitar un número de cuenta de coti</w:t>
      </w:r>
      <w:r w:rsidR="0097539E" w:rsidRPr="00543FEC">
        <w:rPr>
          <w:rFonts w:ascii="Century Gothic" w:hAnsi="Century Gothic"/>
          <w:b/>
          <w:bCs/>
          <w:color w:val="004E9A"/>
          <w:sz w:val="24"/>
          <w:szCs w:val="24"/>
        </w:rPr>
        <w:t xml:space="preserve">zación </w:t>
      </w:r>
      <w:r w:rsidR="00DB0598">
        <w:rPr>
          <w:rFonts w:ascii="Century Gothic" w:hAnsi="Century Gothic"/>
          <w:b/>
          <w:bCs/>
          <w:color w:val="004E9A"/>
          <w:sz w:val="24"/>
          <w:szCs w:val="24"/>
        </w:rPr>
        <w:t>secundario</w:t>
      </w:r>
      <w:r w:rsidR="0097539E">
        <w:rPr>
          <w:rFonts w:ascii="Century Gothic" w:hAnsi="Century Gothic"/>
          <w:color w:val="004E9A"/>
          <w:sz w:val="24"/>
          <w:szCs w:val="24"/>
        </w:rPr>
        <w:t xml:space="preserve"> para la cotización de las prácticas y </w:t>
      </w:r>
      <w:r w:rsidR="0097539E" w:rsidRPr="00543FEC">
        <w:rPr>
          <w:rFonts w:ascii="Century Gothic" w:hAnsi="Century Gothic"/>
          <w:b/>
          <w:bCs/>
          <w:color w:val="004E9A"/>
          <w:sz w:val="24"/>
          <w:szCs w:val="24"/>
        </w:rPr>
        <w:t xml:space="preserve">también podrá solicitar un </w:t>
      </w:r>
      <w:r w:rsidRPr="00543FEC">
        <w:rPr>
          <w:rFonts w:ascii="Century Gothic" w:hAnsi="Century Gothic"/>
          <w:b/>
          <w:bCs/>
          <w:color w:val="004E9A"/>
          <w:sz w:val="24"/>
          <w:szCs w:val="24"/>
        </w:rPr>
        <w:t>autorizado RED específico</w:t>
      </w:r>
      <w:r>
        <w:rPr>
          <w:rFonts w:ascii="Century Gothic" w:hAnsi="Century Gothic"/>
          <w:color w:val="004E9A"/>
          <w:sz w:val="24"/>
          <w:szCs w:val="24"/>
        </w:rPr>
        <w:t xml:space="preserve"> para</w:t>
      </w:r>
      <w:r w:rsidR="00C60D06">
        <w:rPr>
          <w:rFonts w:ascii="Century Gothic" w:hAnsi="Century Gothic"/>
          <w:color w:val="004E9A"/>
          <w:sz w:val="24"/>
          <w:szCs w:val="24"/>
        </w:rPr>
        <w:t xml:space="preserve"> el procedimiento de </w:t>
      </w:r>
      <w:r>
        <w:rPr>
          <w:rFonts w:ascii="Century Gothic" w:hAnsi="Century Gothic"/>
          <w:color w:val="004E9A"/>
          <w:sz w:val="24"/>
          <w:szCs w:val="24"/>
        </w:rPr>
        <w:t>cotización de las prácticas</w:t>
      </w:r>
      <w:r w:rsidR="00D07EA5">
        <w:rPr>
          <w:rFonts w:ascii="Century Gothic" w:hAnsi="Century Gothic"/>
          <w:color w:val="004E9A"/>
          <w:sz w:val="24"/>
          <w:szCs w:val="24"/>
        </w:rPr>
        <w:t>.</w:t>
      </w:r>
    </w:p>
    <w:p w14:paraId="096CCBCA" w14:textId="77777777" w:rsidR="002E3CED" w:rsidRPr="00A102AA" w:rsidRDefault="002E3CED" w:rsidP="002E3CED">
      <w:pPr>
        <w:pStyle w:val="Prrafodelista"/>
        <w:jc w:val="both"/>
        <w:rPr>
          <w:rFonts w:ascii="Century Gothic" w:hAnsi="Century Gothic"/>
          <w:color w:val="004E9A"/>
          <w:sz w:val="24"/>
          <w:szCs w:val="24"/>
        </w:rPr>
      </w:pPr>
    </w:p>
    <w:p w14:paraId="052000D9" w14:textId="0BFCEC78" w:rsidR="003B79EC" w:rsidRPr="008C7359" w:rsidRDefault="00A102AA" w:rsidP="005D03C8">
      <w:pPr>
        <w:pStyle w:val="Prrafodelista"/>
        <w:numPr>
          <w:ilvl w:val="0"/>
          <w:numId w:val="4"/>
        </w:numPr>
        <w:jc w:val="both"/>
        <w:rPr>
          <w:rFonts w:ascii="Century Gothic" w:hAnsi="Century Gothic"/>
          <w:color w:val="004E9A"/>
          <w:sz w:val="24"/>
          <w:szCs w:val="24"/>
        </w:rPr>
      </w:pPr>
      <w:r>
        <w:rPr>
          <w:rFonts w:ascii="Century Gothic" w:hAnsi="Century Gothic"/>
          <w:sz w:val="24"/>
          <w:szCs w:val="24"/>
        </w:rPr>
        <w:t>P</w:t>
      </w:r>
      <w:r w:rsidR="00B13A31" w:rsidRPr="008C7359">
        <w:rPr>
          <w:rFonts w:ascii="Century Gothic" w:hAnsi="Century Gothic"/>
          <w:sz w:val="24"/>
          <w:szCs w:val="24"/>
        </w:rPr>
        <w:t xml:space="preserve">rocedimiento </w:t>
      </w:r>
      <w:r>
        <w:rPr>
          <w:rFonts w:ascii="Century Gothic" w:hAnsi="Century Gothic"/>
          <w:sz w:val="24"/>
          <w:szCs w:val="24"/>
        </w:rPr>
        <w:t xml:space="preserve">ordinario </w:t>
      </w:r>
      <w:r w:rsidR="002E3CED">
        <w:rPr>
          <w:rFonts w:ascii="Century Gothic" w:hAnsi="Century Gothic"/>
          <w:sz w:val="24"/>
          <w:szCs w:val="24"/>
        </w:rPr>
        <w:t>para tramitar</w:t>
      </w:r>
      <w:r w:rsidR="00DF6025">
        <w:rPr>
          <w:rFonts w:ascii="Century Gothic" w:hAnsi="Century Gothic"/>
          <w:sz w:val="24"/>
          <w:szCs w:val="24"/>
        </w:rPr>
        <w:t xml:space="preserve"> </w:t>
      </w:r>
      <w:r w:rsidR="00D9287B" w:rsidRPr="008C7359">
        <w:rPr>
          <w:rFonts w:ascii="Century Gothic" w:hAnsi="Century Gothic"/>
          <w:sz w:val="24"/>
          <w:szCs w:val="24"/>
        </w:rPr>
        <w:t xml:space="preserve">altas y bajas </w:t>
      </w:r>
      <w:r w:rsidR="00D426EC" w:rsidRPr="008C7359">
        <w:rPr>
          <w:rFonts w:ascii="Century Gothic" w:hAnsi="Century Gothic"/>
          <w:sz w:val="24"/>
          <w:szCs w:val="24"/>
        </w:rPr>
        <w:t>del alumnado</w:t>
      </w:r>
      <w:r w:rsidR="002E3CED">
        <w:rPr>
          <w:rFonts w:ascii="Century Gothic" w:hAnsi="Century Gothic"/>
          <w:sz w:val="24"/>
          <w:szCs w:val="24"/>
        </w:rPr>
        <w:t>.</w:t>
      </w:r>
      <w:r w:rsidR="00DF6025">
        <w:rPr>
          <w:rFonts w:ascii="Century Gothic" w:hAnsi="Century Gothic"/>
          <w:sz w:val="24"/>
          <w:szCs w:val="24"/>
        </w:rPr>
        <w:t xml:space="preserve"> </w:t>
      </w:r>
      <w:r w:rsidR="000D0788">
        <w:rPr>
          <w:rFonts w:ascii="Century Gothic" w:hAnsi="Century Gothic"/>
          <w:color w:val="004E9A"/>
          <w:sz w:val="24"/>
          <w:szCs w:val="24"/>
        </w:rPr>
        <w:t xml:space="preserve">La TGSS diseñó </w:t>
      </w:r>
      <w:r w:rsidR="00155D1C" w:rsidRPr="008C7359">
        <w:rPr>
          <w:rFonts w:ascii="Century Gothic" w:hAnsi="Century Gothic"/>
          <w:color w:val="004E9A"/>
          <w:sz w:val="24"/>
          <w:szCs w:val="24"/>
        </w:rPr>
        <w:t>un procedimiento complejo que podríamos</w:t>
      </w:r>
      <w:r w:rsidR="009127FD">
        <w:rPr>
          <w:rFonts w:ascii="Century Gothic" w:hAnsi="Century Gothic"/>
          <w:color w:val="004E9A"/>
          <w:sz w:val="24"/>
          <w:szCs w:val="24"/>
        </w:rPr>
        <w:t xml:space="preserve"> </w:t>
      </w:r>
      <w:r w:rsidR="00155D1C" w:rsidRPr="008C7359">
        <w:rPr>
          <w:rFonts w:ascii="Century Gothic" w:hAnsi="Century Gothic"/>
          <w:color w:val="004E9A"/>
          <w:sz w:val="24"/>
          <w:szCs w:val="24"/>
        </w:rPr>
        <w:t>resumir en</w:t>
      </w:r>
      <w:r w:rsidR="008C7359" w:rsidRPr="008C7359">
        <w:rPr>
          <w:rFonts w:ascii="Century Gothic" w:hAnsi="Century Gothic"/>
          <w:color w:val="004E9A"/>
          <w:sz w:val="24"/>
          <w:szCs w:val="24"/>
        </w:rPr>
        <w:t xml:space="preserve">: </w:t>
      </w:r>
    </w:p>
    <w:p w14:paraId="54E2384C" w14:textId="6A039757" w:rsidR="003B79EC" w:rsidRPr="00ED380B" w:rsidRDefault="009127FD" w:rsidP="003B79EC">
      <w:pPr>
        <w:pStyle w:val="Prrafodelista"/>
        <w:jc w:val="both"/>
        <w:rPr>
          <w:rFonts w:ascii="Century Gothic" w:hAnsi="Century Gothic"/>
          <w:color w:val="004E9A"/>
          <w:sz w:val="24"/>
          <w:szCs w:val="24"/>
        </w:rPr>
      </w:pPr>
      <w:r w:rsidRPr="00ED380B">
        <w:rPr>
          <w:rFonts w:ascii="Century Gothic" w:hAnsi="Century Gothic"/>
          <w:color w:val="004E9A"/>
          <w:sz w:val="24"/>
          <w:szCs w:val="24"/>
        </w:rPr>
        <w:t>(</w:t>
      </w:r>
      <w:r w:rsidR="008A3B46" w:rsidRPr="00ED380B">
        <w:rPr>
          <w:rFonts w:ascii="Century Gothic" w:hAnsi="Century Gothic"/>
          <w:color w:val="004E9A"/>
          <w:sz w:val="24"/>
          <w:szCs w:val="24"/>
        </w:rPr>
        <w:t>E</w:t>
      </w:r>
      <w:r w:rsidRPr="00ED380B">
        <w:rPr>
          <w:rFonts w:ascii="Century Gothic" w:hAnsi="Century Gothic"/>
          <w:color w:val="004E9A"/>
          <w:sz w:val="24"/>
          <w:szCs w:val="24"/>
        </w:rPr>
        <w:t xml:space="preserve">s importante </w:t>
      </w:r>
      <w:r w:rsidR="001C2907" w:rsidRPr="00ED380B">
        <w:rPr>
          <w:rFonts w:ascii="Century Gothic" w:hAnsi="Century Gothic"/>
          <w:color w:val="004E9A"/>
          <w:sz w:val="24"/>
          <w:szCs w:val="24"/>
        </w:rPr>
        <w:t xml:space="preserve">tenerlo en cuenta sobre todo para ciclos privados </w:t>
      </w:r>
      <w:r w:rsidR="00ED380B">
        <w:rPr>
          <w:rFonts w:ascii="Century Gothic" w:hAnsi="Century Gothic"/>
          <w:color w:val="004E9A"/>
          <w:sz w:val="24"/>
          <w:szCs w:val="24"/>
        </w:rPr>
        <w:t>-</w:t>
      </w:r>
      <w:r w:rsidR="001C2907" w:rsidRPr="00ED380B">
        <w:rPr>
          <w:rFonts w:ascii="Century Gothic" w:hAnsi="Century Gothic"/>
          <w:color w:val="004E9A"/>
          <w:sz w:val="24"/>
          <w:szCs w:val="24"/>
        </w:rPr>
        <w:t>en G</w:t>
      </w:r>
      <w:r w:rsidR="00E122C8" w:rsidRPr="00ED380B">
        <w:rPr>
          <w:rFonts w:ascii="Century Gothic" w:hAnsi="Century Gothic"/>
          <w:color w:val="004E9A"/>
          <w:sz w:val="24"/>
          <w:szCs w:val="24"/>
        </w:rPr>
        <w:t>alicia</w:t>
      </w:r>
      <w:r w:rsidRPr="00ED380B">
        <w:rPr>
          <w:rFonts w:ascii="Century Gothic" w:hAnsi="Century Gothic"/>
          <w:color w:val="004E9A"/>
          <w:sz w:val="24"/>
          <w:szCs w:val="24"/>
        </w:rPr>
        <w:t xml:space="preserve"> </w:t>
      </w:r>
      <w:r w:rsidR="00523CF2" w:rsidRPr="00ED380B">
        <w:rPr>
          <w:rFonts w:ascii="Century Gothic" w:hAnsi="Century Gothic"/>
          <w:color w:val="004E9A"/>
          <w:sz w:val="24"/>
          <w:szCs w:val="24"/>
        </w:rPr>
        <w:t>la administración educativ</w:t>
      </w:r>
      <w:r w:rsidR="00ED380B">
        <w:rPr>
          <w:rFonts w:ascii="Century Gothic" w:hAnsi="Century Gothic"/>
          <w:color w:val="004E9A"/>
          <w:sz w:val="24"/>
          <w:szCs w:val="24"/>
        </w:rPr>
        <w:t>a</w:t>
      </w:r>
      <w:r w:rsidR="00523CF2" w:rsidRPr="00ED380B">
        <w:rPr>
          <w:rFonts w:ascii="Century Gothic" w:hAnsi="Century Gothic"/>
          <w:color w:val="004E9A"/>
          <w:sz w:val="24"/>
          <w:szCs w:val="24"/>
        </w:rPr>
        <w:t xml:space="preserve"> asume </w:t>
      </w:r>
      <w:r w:rsidR="00D76D6B" w:rsidRPr="00ED380B">
        <w:rPr>
          <w:rFonts w:ascii="Century Gothic" w:hAnsi="Century Gothic"/>
          <w:color w:val="004E9A"/>
          <w:sz w:val="24"/>
          <w:szCs w:val="24"/>
        </w:rPr>
        <w:t>la gestión de la cotización de los periodos de</w:t>
      </w:r>
      <w:r w:rsidRPr="00ED380B">
        <w:rPr>
          <w:rFonts w:ascii="Century Gothic" w:hAnsi="Century Gothic"/>
          <w:color w:val="004E9A"/>
          <w:sz w:val="24"/>
          <w:szCs w:val="24"/>
        </w:rPr>
        <w:t xml:space="preserve"> FCT</w:t>
      </w:r>
      <w:r w:rsidR="00ED380B">
        <w:rPr>
          <w:rFonts w:ascii="Century Gothic" w:hAnsi="Century Gothic"/>
          <w:color w:val="004E9A"/>
          <w:sz w:val="24"/>
          <w:szCs w:val="24"/>
        </w:rPr>
        <w:t>-</w:t>
      </w:r>
      <w:r w:rsidRPr="00ED380B">
        <w:rPr>
          <w:rFonts w:ascii="Century Gothic" w:hAnsi="Century Gothic"/>
          <w:color w:val="004E9A"/>
          <w:sz w:val="24"/>
          <w:szCs w:val="24"/>
        </w:rPr>
        <w:t>).</w:t>
      </w:r>
    </w:p>
    <w:p w14:paraId="1C3877AB" w14:textId="77777777" w:rsidR="00440A84" w:rsidRDefault="00440A84" w:rsidP="003B79EC">
      <w:pPr>
        <w:pStyle w:val="Prrafodelista"/>
        <w:jc w:val="both"/>
        <w:rPr>
          <w:rFonts w:ascii="Century Gothic" w:hAnsi="Century Gothic"/>
          <w:color w:val="004E9A"/>
          <w:sz w:val="20"/>
          <w:szCs w:val="20"/>
        </w:rPr>
      </w:pPr>
    </w:p>
    <w:p w14:paraId="4983F5E6" w14:textId="77777777" w:rsidR="00440A84" w:rsidRDefault="00440A84" w:rsidP="003B79EC">
      <w:pPr>
        <w:pStyle w:val="Prrafodelista"/>
        <w:jc w:val="both"/>
        <w:rPr>
          <w:rFonts w:ascii="Century Gothic" w:hAnsi="Century Gothic"/>
          <w:color w:val="004E9A"/>
          <w:sz w:val="20"/>
          <w:szCs w:val="20"/>
        </w:rPr>
      </w:pPr>
    </w:p>
    <w:p w14:paraId="4668E64E" w14:textId="5B38B06E" w:rsidR="0041077B" w:rsidRDefault="00A26C95" w:rsidP="006127B8">
      <w:pPr>
        <w:rPr>
          <w:rFonts w:ascii="Century Gothic" w:hAnsi="Century Gothic"/>
          <w:b/>
          <w:bCs/>
          <w:sz w:val="24"/>
          <w:szCs w:val="24"/>
        </w:rPr>
      </w:pPr>
      <w:r w:rsidRPr="009764E5">
        <w:rPr>
          <w:rFonts w:ascii="Century Gothic" w:hAnsi="Century Gothic"/>
          <w:noProof/>
          <w:color w:val="ED0000"/>
          <w:sz w:val="24"/>
          <w:szCs w:val="24"/>
          <w:lang w:eastAsia="es-ES"/>
        </w:rPr>
        <mc:AlternateContent>
          <mc:Choice Requires="wps">
            <w:drawing>
              <wp:anchor distT="0" distB="0" distL="114300" distR="114300" simplePos="0" relativeHeight="251664384" behindDoc="0" locked="0" layoutInCell="1" allowOverlap="1" wp14:anchorId="23572436" wp14:editId="6BBE3CF0">
                <wp:simplePos x="0" y="0"/>
                <wp:positionH relativeFrom="column">
                  <wp:posOffset>2455545</wp:posOffset>
                </wp:positionH>
                <wp:positionV relativeFrom="paragraph">
                  <wp:posOffset>302260</wp:posOffset>
                </wp:positionV>
                <wp:extent cx="3208020" cy="1013460"/>
                <wp:effectExtent l="0" t="0" r="11430" b="15240"/>
                <wp:wrapNone/>
                <wp:docPr id="85" name="Rectángulo 84">
                  <a:extLst xmlns:a="http://schemas.openxmlformats.org/drawingml/2006/main">
                    <a:ext uri="{FF2B5EF4-FFF2-40B4-BE49-F238E27FC236}">
                      <a16:creationId xmlns:a16="http://schemas.microsoft.com/office/drawing/2014/main" id="{C7CFAFBF-6B2A-49A8-ADCE-FD94A08C87B3}"/>
                    </a:ext>
                  </a:extLst>
                </wp:docPr>
                <wp:cNvGraphicFramePr/>
                <a:graphic xmlns:a="http://schemas.openxmlformats.org/drawingml/2006/main">
                  <a:graphicData uri="http://schemas.microsoft.com/office/word/2010/wordprocessingShape">
                    <wps:wsp>
                      <wps:cNvSpPr/>
                      <wps:spPr>
                        <a:xfrm>
                          <a:off x="0" y="0"/>
                          <a:ext cx="3208020" cy="1013460"/>
                        </a:xfrm>
                        <a:prstGeom prst="rect">
                          <a:avLst/>
                        </a:prstGeom>
                        <a:ln>
                          <a:solidFill>
                            <a:srgbClr val="0070C0"/>
                          </a:solidFill>
                        </a:ln>
                      </wps:spPr>
                      <wps:txbx>
                        <w:txbxContent>
                          <w:p w14:paraId="6B456DCE" w14:textId="77777777" w:rsidR="00A26C95" w:rsidRPr="004C61EB" w:rsidRDefault="00A26C95" w:rsidP="009764E5">
                            <w:pPr>
                              <w:jc w:val="center"/>
                              <w:rPr>
                                <w:rFonts w:ascii="Century Gothic" w:hAnsi="Century Gothic"/>
                                <w:b/>
                                <w:bCs/>
                                <w:color w:val="000000" w:themeColor="text1"/>
                                <w:kern w:val="24"/>
                                <w:sz w:val="24"/>
                                <w:szCs w:val="24"/>
                              </w:rPr>
                            </w:pPr>
                            <w:r w:rsidRPr="004C61EB">
                              <w:rPr>
                                <w:rFonts w:ascii="Century Gothic" w:hAnsi="Century Gothic"/>
                                <w:b/>
                                <w:bCs/>
                                <w:color w:val="000000" w:themeColor="text1"/>
                                <w:kern w:val="24"/>
                                <w:sz w:val="24"/>
                                <w:szCs w:val="24"/>
                              </w:rPr>
                              <w:t>Plazo para tramitar altas y bajas</w:t>
                            </w:r>
                          </w:p>
                          <w:p w14:paraId="065811D7" w14:textId="6A8FAE07" w:rsidR="009764E5" w:rsidRPr="004C61EB" w:rsidRDefault="00A26C95" w:rsidP="009764E5">
                            <w:pPr>
                              <w:jc w:val="center"/>
                              <w:rPr>
                                <w:rFonts w:ascii="Century Gothic" w:hAnsi="Century Gothic"/>
                                <w:b/>
                                <w:bCs/>
                                <w:color w:val="000000" w:themeColor="text1"/>
                                <w:kern w:val="24"/>
                                <w:sz w:val="24"/>
                                <w:szCs w:val="24"/>
                                <w14:ligatures w14:val="none"/>
                              </w:rPr>
                            </w:pPr>
                            <w:r w:rsidRPr="004C61EB">
                              <w:rPr>
                                <w:rFonts w:ascii="Century Gothic" w:hAnsi="Century Gothic"/>
                                <w:color w:val="000000" w:themeColor="text1"/>
                                <w:kern w:val="24"/>
                                <w:sz w:val="24"/>
                                <w:szCs w:val="24"/>
                              </w:rPr>
                              <w:t xml:space="preserve">10 días naturales posteriores al comienzo </w:t>
                            </w:r>
                            <w:r w:rsidR="00755077" w:rsidRPr="004C61EB">
                              <w:rPr>
                                <w:rFonts w:ascii="Century Gothic" w:hAnsi="Century Gothic"/>
                                <w:color w:val="000000" w:themeColor="text1"/>
                                <w:kern w:val="24"/>
                                <w:sz w:val="24"/>
                                <w:szCs w:val="24"/>
                              </w:rPr>
                              <w:t>o</w:t>
                            </w:r>
                            <w:r w:rsidR="00DF6025">
                              <w:rPr>
                                <w:rFonts w:ascii="Century Gothic" w:hAnsi="Century Gothic"/>
                                <w:color w:val="000000" w:themeColor="text1"/>
                                <w:kern w:val="24"/>
                                <w:sz w:val="24"/>
                                <w:szCs w:val="24"/>
                              </w:rPr>
                              <w:t xml:space="preserve"> </w:t>
                            </w:r>
                            <w:r w:rsidRPr="004C61EB">
                              <w:rPr>
                                <w:rFonts w:ascii="Century Gothic" w:hAnsi="Century Gothic"/>
                                <w:color w:val="000000" w:themeColor="text1"/>
                                <w:kern w:val="24"/>
                                <w:sz w:val="24"/>
                                <w:szCs w:val="24"/>
                              </w:rPr>
                              <w:t>finalización de</w:t>
                            </w:r>
                            <w:r w:rsidR="00755077" w:rsidRPr="004C61EB">
                              <w:rPr>
                                <w:rFonts w:ascii="Century Gothic" w:hAnsi="Century Gothic"/>
                                <w:color w:val="000000" w:themeColor="text1"/>
                                <w:kern w:val="24"/>
                                <w:sz w:val="24"/>
                                <w:szCs w:val="24"/>
                              </w:rPr>
                              <w:t>l período de prácticas</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72436" id="Rectángulo 84" o:spid="_x0000_s1026" style="position:absolute;margin-left:193.35pt;margin-top:23.8pt;width:252.6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" filled="f" strokecolor="#0070c0">
                <v:textbox inset="0,0,0,0">
                  <w:txbxContent>
                    <w:p w14:paraId="6B456DCE" w14:textId="77777777" w:rsidR="00A26C95" w:rsidRPr="004C61EB" w:rsidRDefault="00A26C95" w:rsidP="009764E5">
                      <w:pPr>
                        <w:jc w:val="center"/>
                        <w:rPr>
                          <w:rFonts w:ascii="Century Gothic" w:hAnsi="Century Gothic"/>
                          <w:b/>
                          <w:bCs/>
                          <w:color w:val="000000" w:themeColor="text1"/>
                          <w:kern w:val="24"/>
                          <w:sz w:val="24"/>
                          <w:szCs w:val="24"/>
                        </w:rPr>
                      </w:pPr>
                      <w:r w:rsidRPr="004C61EB">
                        <w:rPr>
                          <w:rFonts w:ascii="Century Gothic" w:hAnsi="Century Gothic"/>
                          <w:b/>
                          <w:bCs/>
                          <w:color w:val="000000" w:themeColor="text1"/>
                          <w:kern w:val="24"/>
                          <w:sz w:val="24"/>
                          <w:szCs w:val="24"/>
                        </w:rPr>
                        <w:t>Plazo para tramitar altas y bajas</w:t>
                      </w:r>
                    </w:p>
                    <w:p w14:paraId="065811D7" w14:textId="6A8FAE07" w:rsidR="009764E5" w:rsidRPr="004C61EB" w:rsidRDefault="00A26C95" w:rsidP="009764E5">
                      <w:pPr>
                        <w:jc w:val="center"/>
                        <w:rPr>
                          <w:rFonts w:ascii="Century Gothic" w:hAnsi="Century Gothic"/>
                          <w:b/>
                          <w:bCs/>
                          <w:color w:val="000000" w:themeColor="text1"/>
                          <w:kern w:val="24"/>
                          <w:sz w:val="24"/>
                          <w:szCs w:val="24"/>
                          <w14:ligatures w14:val="none"/>
                        </w:rPr>
                      </w:pPr>
                      <w:r w:rsidRPr="004C61EB">
                        <w:rPr>
                          <w:rFonts w:ascii="Century Gothic" w:hAnsi="Century Gothic"/>
                          <w:color w:val="000000" w:themeColor="text1"/>
                          <w:kern w:val="24"/>
                          <w:sz w:val="24"/>
                          <w:szCs w:val="24"/>
                        </w:rPr>
                        <w:t xml:space="preserve">10 días naturales posteriores al comienzo </w:t>
                      </w:r>
                      <w:r w:rsidR="00755077" w:rsidRPr="004C61EB">
                        <w:rPr>
                          <w:rFonts w:ascii="Century Gothic" w:hAnsi="Century Gothic"/>
                          <w:color w:val="000000" w:themeColor="text1"/>
                          <w:kern w:val="24"/>
                          <w:sz w:val="24"/>
                          <w:szCs w:val="24"/>
                        </w:rPr>
                        <w:t>o</w:t>
                      </w:r>
                      <w:r w:rsidR="00DF6025">
                        <w:rPr>
                          <w:rFonts w:ascii="Century Gothic" w:hAnsi="Century Gothic"/>
                          <w:color w:val="000000" w:themeColor="text1"/>
                          <w:kern w:val="24"/>
                          <w:sz w:val="24"/>
                          <w:szCs w:val="24"/>
                        </w:rPr>
                        <w:t xml:space="preserve"> </w:t>
                      </w:r>
                      <w:r w:rsidRPr="004C61EB">
                        <w:rPr>
                          <w:rFonts w:ascii="Century Gothic" w:hAnsi="Century Gothic"/>
                          <w:color w:val="000000" w:themeColor="text1"/>
                          <w:kern w:val="24"/>
                          <w:sz w:val="24"/>
                          <w:szCs w:val="24"/>
                        </w:rPr>
                        <w:t>finalización de</w:t>
                      </w:r>
                      <w:r w:rsidR="00755077" w:rsidRPr="004C61EB">
                        <w:rPr>
                          <w:rFonts w:ascii="Century Gothic" w:hAnsi="Century Gothic"/>
                          <w:color w:val="000000" w:themeColor="text1"/>
                          <w:kern w:val="24"/>
                          <w:sz w:val="24"/>
                          <w:szCs w:val="24"/>
                        </w:rPr>
                        <w:t>l período de prácticas</w:t>
                      </w:r>
                    </w:p>
                  </w:txbxContent>
                </v:textbox>
              </v:rect>
            </w:pict>
          </mc:Fallback>
        </mc:AlternateContent>
      </w:r>
      <w:r w:rsidR="0041077B" w:rsidRPr="0041077B">
        <w:rPr>
          <w:rFonts w:ascii="Century Gothic" w:hAnsi="Century Gothic"/>
          <w:b/>
          <w:bCs/>
          <w:sz w:val="24"/>
          <w:szCs w:val="24"/>
        </w:rPr>
        <w:t xml:space="preserve"> </w:t>
      </w:r>
    </w:p>
    <w:p w14:paraId="2CBB8A81" w14:textId="23DA48DB" w:rsidR="00E73702" w:rsidRDefault="009764E5" w:rsidP="00E73702">
      <w:pPr>
        <w:rPr>
          <w:rFonts w:ascii="Century Gothic" w:hAnsi="Century Gothic"/>
          <w:b/>
          <w:bCs/>
          <w:sz w:val="24"/>
          <w:szCs w:val="24"/>
        </w:rPr>
      </w:pPr>
      <w:r w:rsidRPr="009764E5">
        <w:rPr>
          <w:rFonts w:ascii="Century Gothic" w:hAnsi="Century Gothic"/>
          <w:noProof/>
          <w:color w:val="ED0000"/>
          <w:sz w:val="24"/>
          <w:szCs w:val="24"/>
          <w:lang w:eastAsia="es-ES"/>
        </w:rPr>
        <mc:AlternateContent>
          <mc:Choice Requires="wps">
            <w:drawing>
              <wp:anchor distT="0" distB="0" distL="114300" distR="114300" simplePos="0" relativeHeight="251660288" behindDoc="0" locked="0" layoutInCell="1" allowOverlap="1" wp14:anchorId="5F8A15EC" wp14:editId="4C00E49E">
                <wp:simplePos x="0" y="0"/>
                <wp:positionH relativeFrom="column">
                  <wp:posOffset>1545590</wp:posOffset>
                </wp:positionH>
                <wp:positionV relativeFrom="paragraph">
                  <wp:posOffset>2357755</wp:posOffset>
                </wp:positionV>
                <wp:extent cx="505432" cy="0"/>
                <wp:effectExtent l="0" t="76200" r="28575" b="114300"/>
                <wp:wrapNone/>
                <wp:docPr id="79" name="Conector recto de flecha 78">
                  <a:extLst xmlns:a="http://schemas.openxmlformats.org/drawingml/2006/main">
                    <a:ext uri="{FF2B5EF4-FFF2-40B4-BE49-F238E27FC236}">
                      <a16:creationId xmlns:a16="http://schemas.microsoft.com/office/drawing/2014/main" id="{61AAA85B-D8C7-43BE-844A-625265015123}"/>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432" cy="0"/>
                        </a:xfrm>
                        <a:prstGeom prst="straightConnector1">
                          <a:avLst/>
                        </a:prstGeom>
                        <a:ln w="2222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BD5EE1" id="_x0000_t32" coordsize="21600,21600" o:spt="32" o:oned="t" path="m,l21600,21600e" filled="f">
                <v:path arrowok="t" fillok="f" o:connecttype="none"/>
                <o:lock v:ext="edit" shapetype="t"/>
              </v:shapetype>
              <v:shape id="Conector recto de flecha 78" o:spid="_x0000_s1026" type="#_x0000_t32" alt="&quot;&quot;" style="position:absolute;margin-left:121.7pt;margin-top:185.65pt;width:39.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" strokecolor="#44546a [3215]" strokeweight="1.75pt">
                <v:stroke endarrow="open" joinstyle="miter"/>
                <o:lock v:ext="edit" shapetype="f"/>
              </v:shape>
            </w:pict>
          </mc:Fallback>
        </mc:AlternateContent>
      </w:r>
      <w:r w:rsidRPr="009764E5">
        <w:rPr>
          <w:rFonts w:ascii="Century Gothic" w:hAnsi="Century Gothic"/>
          <w:noProof/>
          <w:color w:val="ED0000"/>
          <w:sz w:val="24"/>
          <w:szCs w:val="24"/>
          <w:lang w:eastAsia="es-ES"/>
        </w:rPr>
        <mc:AlternateContent>
          <mc:Choice Requires="wps">
            <w:drawing>
              <wp:anchor distT="0" distB="0" distL="114300" distR="114300" simplePos="0" relativeHeight="251661312" behindDoc="0" locked="0" layoutInCell="1" allowOverlap="1" wp14:anchorId="44D32488" wp14:editId="732D3EAF">
                <wp:simplePos x="0" y="0"/>
                <wp:positionH relativeFrom="column">
                  <wp:posOffset>2329815</wp:posOffset>
                </wp:positionH>
                <wp:positionV relativeFrom="paragraph">
                  <wp:posOffset>504825</wp:posOffset>
                </wp:positionV>
                <wp:extent cx="15365" cy="3671652"/>
                <wp:effectExtent l="285750" t="76200" r="0" b="119380"/>
                <wp:wrapNone/>
                <wp:docPr id="21" name="Conector: Codo 20">
                  <a:extLst xmlns:a="http://schemas.openxmlformats.org/drawingml/2006/main">
                    <a:ext uri="{FF2B5EF4-FFF2-40B4-BE49-F238E27FC236}">
                      <a16:creationId xmlns:a16="http://schemas.microsoft.com/office/drawing/2014/main" id="{4741AA56-D9ED-492E-8385-5CB8274B128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rot="10800000" flipH="1" flipV="1">
                          <a:off x="0" y="0"/>
                          <a:ext cx="15365" cy="3671652"/>
                        </a:xfrm>
                        <a:prstGeom prst="bentConnector3">
                          <a:avLst>
                            <a:gd name="adj1" fmla="val -1800284"/>
                          </a:avLst>
                        </a:prstGeom>
                        <a:ln w="22225">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C089CF" id="_x0000_t34" coordsize="21600,21600" o:spt="34" o:oned="t" adj="10800" path="m,l@0,0@0,21600,21600,21600e" filled="f">
                <v:stroke joinstyle="miter"/>
                <v:formulas>
                  <v:f eqn="val #0"/>
                </v:formulas>
                <v:path arrowok="t" fillok="f" o:connecttype="none"/>
                <v:handles>
                  <v:h position="#0,center"/>
                </v:handles>
                <o:lock v:ext="edit" shapetype="t"/>
              </v:shapetype>
              <v:shape id="Conector: Codo 20" o:spid="_x0000_s1026" type="#_x0000_t34" alt="&quot;&quot;" style="position:absolute;margin-left:183.45pt;margin-top:39.75pt;width:1.2pt;height:289.1pt;rotation:180;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" adj="-388861" strokecolor="#44546a [3215]" strokeweight="1.75pt">
                <v:stroke startarrow="open" endarrow="open"/>
              </v:shape>
            </w:pict>
          </mc:Fallback>
        </mc:AlternateContent>
      </w:r>
      <w:r w:rsidRPr="009764E5">
        <w:rPr>
          <w:rFonts w:ascii="Century Gothic" w:hAnsi="Century Gothic"/>
          <w:noProof/>
          <w:color w:val="ED0000"/>
          <w:sz w:val="24"/>
          <w:szCs w:val="24"/>
          <w:lang w:eastAsia="es-ES"/>
        </w:rPr>
        <mc:AlternateContent>
          <mc:Choice Requires="wps">
            <w:drawing>
              <wp:anchor distT="0" distB="0" distL="114300" distR="114300" simplePos="0" relativeHeight="251667456" behindDoc="0" locked="0" layoutInCell="1" allowOverlap="1" wp14:anchorId="479EC7B5" wp14:editId="658FB1C6">
                <wp:simplePos x="0" y="0"/>
                <wp:positionH relativeFrom="column">
                  <wp:posOffset>4039235</wp:posOffset>
                </wp:positionH>
                <wp:positionV relativeFrom="paragraph">
                  <wp:posOffset>1560830</wp:posOffset>
                </wp:positionV>
                <wp:extent cx="1348582" cy="1441677"/>
                <wp:effectExtent l="0" t="0" r="0" b="0"/>
                <wp:wrapNone/>
                <wp:docPr id="88" name="Rectángulo 87">
                  <a:extLst xmlns:a="http://schemas.openxmlformats.org/drawingml/2006/main">
                    <a:ext uri="{FF2B5EF4-FFF2-40B4-BE49-F238E27FC236}">
                      <a16:creationId xmlns:a16="http://schemas.microsoft.com/office/drawing/2014/main" id="{481D58D3-87D7-4D40-B59F-7F751F117F96}"/>
                    </a:ext>
                  </a:extLst>
                </wp:docPr>
                <wp:cNvGraphicFramePr/>
                <a:graphic xmlns:a="http://schemas.openxmlformats.org/drawingml/2006/main">
                  <a:graphicData uri="http://schemas.microsoft.com/office/word/2010/wordprocessingShape">
                    <wps:wsp>
                      <wps:cNvSpPr/>
                      <wps:spPr>
                        <a:xfrm>
                          <a:off x="0" y="0"/>
                          <a:ext cx="1348582" cy="1441677"/>
                        </a:xfrm>
                        <a:prstGeom prst="rect">
                          <a:avLst/>
                        </a:prstGeom>
                      </wps:spPr>
                      <wps:txbx>
                        <w:txbxContent>
                          <w:p w14:paraId="63726FDF" w14:textId="77777777" w:rsidR="00755077" w:rsidRDefault="00755077"/>
                        </w:txbxContent>
                      </wps:txbx>
                      <wps:bodyPr wrap="square" lIns="0" tIns="0" rIns="0" bIns="0" rtlCol="0" anchor="ctr">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9EC7B5" id="Rectángulo 87" o:spid="_x0000_s1027" style="position:absolute;margin-left:318.05pt;margin-top:122.9pt;width:106.2pt;height:1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" filled="f" stroked="f">
                <v:textbox style="mso-fit-shape-to-text:t" inset="0,0,0,0">
                  <w:txbxContent>
                    <w:p w14:paraId="63726FDF" w14:textId="77777777" w:rsidR="00755077" w:rsidRDefault="00755077"/>
                  </w:txbxContent>
                </v:textbox>
              </v:rect>
            </w:pict>
          </mc:Fallback>
        </mc:AlternateContent>
      </w:r>
    </w:p>
    <w:p w14:paraId="4463D6DE" w14:textId="019D9942" w:rsidR="00E73702" w:rsidRDefault="00E73702" w:rsidP="0041077B">
      <w:pPr>
        <w:jc w:val="both"/>
        <w:rPr>
          <w:rFonts w:ascii="Century Gothic" w:hAnsi="Century Gothic"/>
          <w:b/>
          <w:bCs/>
          <w:sz w:val="24"/>
          <w:szCs w:val="24"/>
        </w:rPr>
      </w:pPr>
    </w:p>
    <w:p w14:paraId="65311385" w14:textId="4D12ECC6" w:rsidR="00E73702" w:rsidRDefault="00E73702" w:rsidP="0041077B">
      <w:pPr>
        <w:jc w:val="both"/>
        <w:rPr>
          <w:rFonts w:ascii="Century Gothic" w:hAnsi="Century Gothic"/>
          <w:b/>
          <w:bCs/>
          <w:sz w:val="24"/>
          <w:szCs w:val="24"/>
        </w:rPr>
      </w:pPr>
    </w:p>
    <w:p w14:paraId="3159AAC3" w14:textId="77777777" w:rsidR="00E73702" w:rsidRDefault="00E73702" w:rsidP="0041077B">
      <w:pPr>
        <w:jc w:val="both"/>
        <w:rPr>
          <w:rFonts w:ascii="Century Gothic" w:hAnsi="Century Gothic"/>
          <w:b/>
          <w:bCs/>
          <w:sz w:val="24"/>
          <w:szCs w:val="24"/>
        </w:rPr>
      </w:pPr>
    </w:p>
    <w:p w14:paraId="7E351DB3" w14:textId="3F56C6D5" w:rsidR="00E73702" w:rsidRDefault="00E73702" w:rsidP="0041077B">
      <w:pPr>
        <w:jc w:val="both"/>
        <w:rPr>
          <w:rFonts w:ascii="Century Gothic" w:hAnsi="Century Gothic"/>
          <w:b/>
          <w:bCs/>
          <w:sz w:val="24"/>
          <w:szCs w:val="24"/>
        </w:rPr>
      </w:pPr>
    </w:p>
    <w:p w14:paraId="549CE25A" w14:textId="5397EFF9" w:rsidR="00E73702" w:rsidRDefault="00755077" w:rsidP="0041077B">
      <w:pPr>
        <w:jc w:val="both"/>
        <w:rPr>
          <w:rFonts w:ascii="Century Gothic" w:hAnsi="Century Gothic"/>
          <w:b/>
          <w:bCs/>
          <w:sz w:val="24"/>
          <w:szCs w:val="24"/>
        </w:rPr>
      </w:pPr>
      <w:r w:rsidRPr="009764E5">
        <w:rPr>
          <w:rFonts w:ascii="Century Gothic" w:hAnsi="Century Gothic"/>
          <w:noProof/>
          <w:color w:val="ED0000"/>
          <w:sz w:val="24"/>
          <w:szCs w:val="24"/>
          <w:lang w:eastAsia="es-ES"/>
        </w:rPr>
        <mc:AlternateContent>
          <mc:Choice Requires="wps">
            <w:drawing>
              <wp:anchor distT="0" distB="0" distL="114300" distR="114300" simplePos="0" relativeHeight="251663360" behindDoc="0" locked="0" layoutInCell="1" allowOverlap="1" wp14:anchorId="6807A2E3" wp14:editId="6018B2E0">
                <wp:simplePos x="0" y="0"/>
                <wp:positionH relativeFrom="column">
                  <wp:posOffset>2455545</wp:posOffset>
                </wp:positionH>
                <wp:positionV relativeFrom="paragraph">
                  <wp:posOffset>138430</wp:posOffset>
                </wp:positionV>
                <wp:extent cx="3261360" cy="1280160"/>
                <wp:effectExtent l="0" t="0" r="15240" b="15240"/>
                <wp:wrapNone/>
                <wp:docPr id="84" name="Rectángulo 83">
                  <a:extLst xmlns:a="http://schemas.openxmlformats.org/drawingml/2006/main">
                    <a:ext uri="{FF2B5EF4-FFF2-40B4-BE49-F238E27FC236}">
                      <a16:creationId xmlns:a16="http://schemas.microsoft.com/office/drawing/2014/main" id="{3B69453F-B845-4467-8C29-7A6677641EC0}"/>
                    </a:ext>
                  </a:extLst>
                </wp:docPr>
                <wp:cNvGraphicFramePr/>
                <a:graphic xmlns:a="http://schemas.openxmlformats.org/drawingml/2006/main">
                  <a:graphicData uri="http://schemas.microsoft.com/office/word/2010/wordprocessingShape">
                    <wps:wsp>
                      <wps:cNvSpPr/>
                      <wps:spPr>
                        <a:xfrm>
                          <a:off x="0" y="0"/>
                          <a:ext cx="3261360" cy="1280160"/>
                        </a:xfrm>
                        <a:prstGeom prst="rect">
                          <a:avLst/>
                        </a:prstGeom>
                        <a:noFill/>
                        <a:ln>
                          <a:solidFill>
                            <a:srgbClr val="0070C0"/>
                          </a:solidFill>
                        </a:ln>
                      </wps:spPr>
                      <wps:txbx>
                        <w:txbxContent>
                          <w:p w14:paraId="0FF17FC3" w14:textId="3EBF27BE" w:rsidR="00755077" w:rsidRPr="004C61EB" w:rsidRDefault="009764E5" w:rsidP="00755077">
                            <w:pPr>
                              <w:spacing w:line="380" w:lineRule="exact"/>
                              <w:jc w:val="center"/>
                              <w:rPr>
                                <w:rFonts w:ascii="Century Gothic" w:hAnsi="Century Gothic" w:cs="Segoe UI"/>
                                <w:color w:val="404040" w:themeColor="text1" w:themeTint="BF"/>
                                <w:kern w:val="24"/>
                                <w:sz w:val="28"/>
                                <w:szCs w:val="28"/>
                              </w:rPr>
                            </w:pPr>
                            <w:r w:rsidRPr="004C61EB">
                              <w:rPr>
                                <w:rFonts w:ascii="Century Gothic" w:hAnsi="Century Gothic"/>
                                <w:b/>
                                <w:bCs/>
                                <w:color w:val="000000" w:themeColor="text1"/>
                                <w:kern w:val="24"/>
                                <w:sz w:val="24"/>
                                <w:szCs w:val="24"/>
                              </w:rPr>
                              <w:t>Modificaciones y solicitud de borrador de liquidación de cuotas</w:t>
                            </w:r>
                          </w:p>
                          <w:p w14:paraId="7235A73A" w14:textId="06DE0EFC" w:rsidR="00755077" w:rsidRPr="004C61EB" w:rsidRDefault="00755077" w:rsidP="00755077">
                            <w:pPr>
                              <w:spacing w:line="380" w:lineRule="exact"/>
                              <w:jc w:val="center"/>
                              <w:rPr>
                                <w:rFonts w:ascii="Century Gothic" w:hAnsi="Century Gothic" w:cs="Segoe UI"/>
                                <w:color w:val="404040" w:themeColor="text1" w:themeTint="BF"/>
                                <w:kern w:val="24"/>
                                <w:sz w:val="24"/>
                                <w:szCs w:val="24"/>
                                <w14:ligatures w14:val="none"/>
                              </w:rPr>
                            </w:pPr>
                            <w:r w:rsidRPr="004C61EB">
                              <w:rPr>
                                <w:rFonts w:ascii="Century Gothic" w:hAnsi="Century Gothic" w:cs="Segoe UI"/>
                                <w:color w:val="404040" w:themeColor="text1" w:themeTint="BF"/>
                                <w:kern w:val="24"/>
                                <w:sz w:val="24"/>
                                <w:szCs w:val="24"/>
                              </w:rPr>
                              <w:t>Antes del penúltimo día del mes siguiente a finalizar trimestre (abril, julio, octubre, enero)</w:t>
                            </w:r>
                          </w:p>
                          <w:p w14:paraId="0F0CED01" w14:textId="0F5D4FEA" w:rsidR="009764E5" w:rsidRPr="00E73702" w:rsidRDefault="009764E5" w:rsidP="009764E5">
                            <w:pPr>
                              <w:jc w:val="center"/>
                              <w:rPr>
                                <w:rFonts w:hAnsi="Calibri"/>
                                <w:b/>
                                <w:bCs/>
                                <w:color w:val="000000" w:themeColor="text1"/>
                                <w:kern w:val="24"/>
                                <w:sz w:val="24"/>
                                <w:szCs w:val="24"/>
                                <w14:ligatures w14:val="none"/>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7A2E3" id="Rectángulo 83" o:spid="_x0000_s1028" style="position:absolute;left:0;text-align:left;margin-left:193.35pt;margin-top:10.9pt;width:256.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" filled="f" strokecolor="#0070c0">
                <v:textbox inset="0,0,0,0">
                  <w:txbxContent>
                    <w:p w14:paraId="0FF17FC3" w14:textId="3EBF27BE" w:rsidR="00755077" w:rsidRPr="004C61EB" w:rsidRDefault="009764E5" w:rsidP="00755077">
                      <w:pPr>
                        <w:spacing w:line="380" w:lineRule="exact"/>
                        <w:jc w:val="center"/>
                        <w:rPr>
                          <w:rFonts w:ascii="Century Gothic" w:hAnsi="Century Gothic" w:cs="Segoe UI"/>
                          <w:color w:val="404040" w:themeColor="text1" w:themeTint="BF"/>
                          <w:kern w:val="24"/>
                          <w:sz w:val="28"/>
                          <w:szCs w:val="28"/>
                        </w:rPr>
                      </w:pPr>
                      <w:r w:rsidRPr="004C61EB">
                        <w:rPr>
                          <w:rFonts w:ascii="Century Gothic" w:hAnsi="Century Gothic"/>
                          <w:b/>
                          <w:bCs/>
                          <w:color w:val="000000" w:themeColor="text1"/>
                          <w:kern w:val="24"/>
                          <w:sz w:val="24"/>
                          <w:szCs w:val="24"/>
                        </w:rPr>
                        <w:t>Modificaciones y solicitud de borrador de liquidación de cuotas</w:t>
                      </w:r>
                    </w:p>
                    <w:p w14:paraId="7235A73A" w14:textId="06DE0EFC" w:rsidR="00755077" w:rsidRPr="004C61EB" w:rsidRDefault="00755077" w:rsidP="00755077">
                      <w:pPr>
                        <w:spacing w:line="380" w:lineRule="exact"/>
                        <w:jc w:val="center"/>
                        <w:rPr>
                          <w:rFonts w:ascii="Century Gothic" w:hAnsi="Century Gothic" w:cs="Segoe UI"/>
                          <w:color w:val="404040" w:themeColor="text1" w:themeTint="BF"/>
                          <w:kern w:val="24"/>
                          <w:sz w:val="24"/>
                          <w:szCs w:val="24"/>
                          <w14:ligatures w14:val="none"/>
                        </w:rPr>
                      </w:pPr>
                      <w:r w:rsidRPr="004C61EB">
                        <w:rPr>
                          <w:rFonts w:ascii="Century Gothic" w:hAnsi="Century Gothic" w:cs="Segoe UI"/>
                          <w:color w:val="404040" w:themeColor="text1" w:themeTint="BF"/>
                          <w:kern w:val="24"/>
                          <w:sz w:val="24"/>
                          <w:szCs w:val="24"/>
                        </w:rPr>
                        <w:t>Antes del penúltimo día del mes siguiente a finalizar trimestre (abril, julio, octubre, enero)</w:t>
                      </w:r>
                    </w:p>
                    <w:p w14:paraId="0F0CED01" w14:textId="0F5D4FEA" w:rsidR="009764E5" w:rsidRPr="00E73702" w:rsidRDefault="009764E5" w:rsidP="009764E5">
                      <w:pPr>
                        <w:jc w:val="center"/>
                        <w:rPr>
                          <w:rFonts w:hAnsi="Calibri"/>
                          <w:b/>
                          <w:bCs/>
                          <w:color w:val="000000" w:themeColor="text1"/>
                          <w:kern w:val="24"/>
                          <w:sz w:val="24"/>
                          <w:szCs w:val="24"/>
                          <w14:ligatures w14:val="none"/>
                        </w:rPr>
                      </w:pPr>
                    </w:p>
                  </w:txbxContent>
                </v:textbox>
              </v:rect>
            </w:pict>
          </mc:Fallback>
        </mc:AlternateContent>
      </w:r>
    </w:p>
    <w:p w14:paraId="3EDC8E27" w14:textId="7F16A6B4" w:rsidR="00E73702" w:rsidRDefault="00E73702" w:rsidP="0041077B">
      <w:pPr>
        <w:jc w:val="both"/>
        <w:rPr>
          <w:rFonts w:ascii="Century Gothic" w:hAnsi="Century Gothic"/>
          <w:b/>
          <w:bCs/>
          <w:sz w:val="24"/>
          <w:szCs w:val="24"/>
        </w:rPr>
      </w:pPr>
      <w:r w:rsidRPr="009764E5">
        <w:rPr>
          <w:rFonts w:ascii="Century Gothic" w:hAnsi="Century Gothic"/>
          <w:noProof/>
          <w:color w:val="ED0000"/>
          <w:sz w:val="24"/>
          <w:szCs w:val="24"/>
          <w:lang w:eastAsia="es-ES"/>
        </w:rPr>
        <mc:AlternateContent>
          <mc:Choice Requires="wps">
            <w:drawing>
              <wp:anchor distT="0" distB="0" distL="114300" distR="114300" simplePos="0" relativeHeight="251662336" behindDoc="0" locked="0" layoutInCell="1" allowOverlap="1" wp14:anchorId="29CAB224" wp14:editId="2990605F">
                <wp:simplePos x="0" y="0"/>
                <wp:positionH relativeFrom="margin">
                  <wp:align>left</wp:align>
                </wp:positionH>
                <wp:positionV relativeFrom="paragraph">
                  <wp:posOffset>92075</wp:posOffset>
                </wp:positionV>
                <wp:extent cx="1371600" cy="998220"/>
                <wp:effectExtent l="0" t="0" r="19050" b="11430"/>
                <wp:wrapNone/>
                <wp:docPr id="83" name="Rectángulo 82">
                  <a:extLst xmlns:a="http://schemas.openxmlformats.org/drawingml/2006/main">
                    <a:ext uri="{FF2B5EF4-FFF2-40B4-BE49-F238E27FC236}">
                      <a16:creationId xmlns:a16="http://schemas.microsoft.com/office/drawing/2014/main" id="{9F6EE26A-3174-49AD-900E-08C045755F3C}"/>
                    </a:ext>
                  </a:extLst>
                </wp:docPr>
                <wp:cNvGraphicFramePr/>
                <a:graphic xmlns:a="http://schemas.openxmlformats.org/drawingml/2006/main">
                  <a:graphicData uri="http://schemas.microsoft.com/office/word/2010/wordprocessingShape">
                    <wps:wsp>
                      <wps:cNvSpPr/>
                      <wps:spPr>
                        <a:xfrm>
                          <a:off x="0" y="0"/>
                          <a:ext cx="1371600" cy="998220"/>
                        </a:xfrm>
                        <a:prstGeom prst="rect">
                          <a:avLst/>
                        </a:prstGeom>
                        <a:ln>
                          <a:solidFill>
                            <a:srgbClr val="0070C0"/>
                          </a:solidFill>
                        </a:ln>
                      </wps:spPr>
                      <wps:txbx>
                        <w:txbxContent>
                          <w:p w14:paraId="599EDFA4" w14:textId="025A111D" w:rsidR="009764E5" w:rsidRPr="008B4E98" w:rsidRDefault="00E73702" w:rsidP="009764E5">
                            <w:pPr>
                              <w:jc w:val="center"/>
                              <w:rPr>
                                <w:rFonts w:ascii="Century Gothic" w:hAnsi="Century Gothic"/>
                                <w:b/>
                                <w:bCs/>
                                <w:color w:val="000000" w:themeColor="text1"/>
                                <w:kern w:val="24"/>
                                <w:sz w:val="24"/>
                                <w:szCs w:val="24"/>
                              </w:rPr>
                            </w:pPr>
                            <w:r w:rsidRPr="008B4E98">
                              <w:rPr>
                                <w:rFonts w:ascii="Century Gothic" w:hAnsi="Century Gothic"/>
                                <w:b/>
                                <w:bCs/>
                                <w:color w:val="000000" w:themeColor="text1"/>
                                <w:kern w:val="24"/>
                                <w:sz w:val="24"/>
                                <w:szCs w:val="24"/>
                              </w:rPr>
                              <w:t>Esquema del procedimiento</w:t>
                            </w:r>
                          </w:p>
                        </w:txbxContent>
                      </wps:txbx>
                      <wps:bodyPr wrap="square" lIns="0" tIns="0" rIns="0" bIns="0" rtlCol="0" anchor="ct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CAB224" id="Rectángulo 82" o:spid="_x0000_s1029" style="position:absolute;left:0;text-align:left;margin-left:0;margin-top:7.25pt;width:108pt;height:78.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" filled="f" strokecolor="#0070c0">
                <v:textbox inset="0,0,0,0">
                  <w:txbxContent>
                    <w:p w14:paraId="599EDFA4" w14:textId="025A111D" w:rsidR="009764E5" w:rsidRPr="008B4E98" w:rsidRDefault="00E73702" w:rsidP="009764E5">
                      <w:pPr>
                        <w:jc w:val="center"/>
                        <w:rPr>
                          <w:rFonts w:ascii="Century Gothic" w:hAnsi="Century Gothic"/>
                          <w:b/>
                          <w:bCs/>
                          <w:color w:val="000000" w:themeColor="text1"/>
                          <w:kern w:val="24"/>
                          <w:sz w:val="24"/>
                          <w:szCs w:val="24"/>
                        </w:rPr>
                      </w:pPr>
                      <w:r w:rsidRPr="008B4E98">
                        <w:rPr>
                          <w:rFonts w:ascii="Century Gothic" w:hAnsi="Century Gothic"/>
                          <w:b/>
                          <w:bCs/>
                          <w:color w:val="000000" w:themeColor="text1"/>
                          <w:kern w:val="24"/>
                          <w:sz w:val="24"/>
                          <w:szCs w:val="24"/>
                        </w:rPr>
                        <w:t>Esquema del procedimiento</w:t>
                      </w:r>
                    </w:p>
                  </w:txbxContent>
                </v:textbox>
                <w10:wrap anchorx="margin"/>
              </v:rect>
            </w:pict>
          </mc:Fallback>
        </mc:AlternateContent>
      </w:r>
    </w:p>
    <w:p w14:paraId="5B1F910F" w14:textId="77777777" w:rsidR="00E73702" w:rsidRDefault="00E73702" w:rsidP="0041077B">
      <w:pPr>
        <w:jc w:val="both"/>
        <w:rPr>
          <w:rFonts w:ascii="Century Gothic" w:hAnsi="Century Gothic"/>
          <w:b/>
          <w:bCs/>
          <w:sz w:val="24"/>
          <w:szCs w:val="24"/>
        </w:rPr>
      </w:pPr>
    </w:p>
    <w:p w14:paraId="37A3E519" w14:textId="77777777" w:rsidR="00E73702" w:rsidRDefault="00E73702" w:rsidP="0041077B">
      <w:pPr>
        <w:jc w:val="both"/>
        <w:rPr>
          <w:rFonts w:ascii="Century Gothic" w:hAnsi="Century Gothic"/>
          <w:b/>
          <w:bCs/>
          <w:sz w:val="24"/>
          <w:szCs w:val="24"/>
        </w:rPr>
      </w:pPr>
    </w:p>
    <w:p w14:paraId="6E93366B" w14:textId="77777777" w:rsidR="00E73702" w:rsidRDefault="00E73702" w:rsidP="0041077B">
      <w:pPr>
        <w:jc w:val="both"/>
        <w:rPr>
          <w:rFonts w:ascii="Century Gothic" w:hAnsi="Century Gothic"/>
          <w:b/>
          <w:bCs/>
          <w:sz w:val="24"/>
          <w:szCs w:val="24"/>
        </w:rPr>
      </w:pPr>
    </w:p>
    <w:p w14:paraId="0A072809" w14:textId="77777777" w:rsidR="00E73702" w:rsidRDefault="00E73702" w:rsidP="0041077B">
      <w:pPr>
        <w:jc w:val="both"/>
        <w:rPr>
          <w:rFonts w:ascii="Century Gothic" w:hAnsi="Century Gothic"/>
          <w:b/>
          <w:bCs/>
          <w:sz w:val="24"/>
          <w:szCs w:val="24"/>
        </w:rPr>
      </w:pPr>
    </w:p>
    <w:p w14:paraId="05FE4BE1" w14:textId="77777777" w:rsidR="00E73702" w:rsidRDefault="00E73702" w:rsidP="0041077B">
      <w:pPr>
        <w:jc w:val="both"/>
        <w:rPr>
          <w:rFonts w:ascii="Century Gothic" w:hAnsi="Century Gothic"/>
          <w:b/>
          <w:bCs/>
          <w:sz w:val="24"/>
          <w:szCs w:val="24"/>
        </w:rPr>
      </w:pPr>
    </w:p>
    <w:p w14:paraId="47EF99BA" w14:textId="578B5F35" w:rsidR="00E73702" w:rsidRDefault="004C61EB" w:rsidP="0041077B">
      <w:pPr>
        <w:jc w:val="both"/>
        <w:rPr>
          <w:rFonts w:ascii="Century Gothic" w:hAnsi="Century Gothic"/>
          <w:b/>
          <w:bCs/>
          <w:sz w:val="24"/>
          <w:szCs w:val="24"/>
        </w:rPr>
      </w:pPr>
      <w:r w:rsidRPr="009764E5">
        <w:rPr>
          <w:rFonts w:ascii="Century Gothic" w:hAnsi="Century Gothic"/>
          <w:noProof/>
          <w:color w:val="ED0000"/>
          <w:sz w:val="24"/>
          <w:szCs w:val="24"/>
          <w:lang w:eastAsia="es-ES"/>
        </w:rPr>
        <mc:AlternateContent>
          <mc:Choice Requires="wps">
            <w:drawing>
              <wp:anchor distT="0" distB="0" distL="114300" distR="114300" simplePos="0" relativeHeight="251665408" behindDoc="0" locked="0" layoutInCell="1" allowOverlap="1" wp14:anchorId="7A7A1979" wp14:editId="211E330F">
                <wp:simplePos x="0" y="0"/>
                <wp:positionH relativeFrom="column">
                  <wp:posOffset>2455545</wp:posOffset>
                </wp:positionH>
                <wp:positionV relativeFrom="paragraph">
                  <wp:posOffset>62865</wp:posOffset>
                </wp:positionV>
                <wp:extent cx="3314700" cy="929640"/>
                <wp:effectExtent l="0" t="0" r="19050" b="22860"/>
                <wp:wrapNone/>
                <wp:docPr id="86" name="Rectángulo 85">
                  <a:extLst xmlns:a="http://schemas.openxmlformats.org/drawingml/2006/main">
                    <a:ext uri="{FF2B5EF4-FFF2-40B4-BE49-F238E27FC236}">
                      <a16:creationId xmlns:a16="http://schemas.microsoft.com/office/drawing/2014/main" id="{6B499F5E-706B-4272-818B-C87149038662}"/>
                    </a:ext>
                  </a:extLst>
                </wp:docPr>
                <wp:cNvGraphicFramePr/>
                <a:graphic xmlns:a="http://schemas.openxmlformats.org/drawingml/2006/main">
                  <a:graphicData uri="http://schemas.microsoft.com/office/word/2010/wordprocessingShape">
                    <wps:wsp>
                      <wps:cNvSpPr/>
                      <wps:spPr>
                        <a:xfrm>
                          <a:off x="0" y="0"/>
                          <a:ext cx="3314700" cy="929640"/>
                        </a:xfrm>
                        <a:prstGeom prst="rect">
                          <a:avLst/>
                        </a:prstGeom>
                        <a:ln>
                          <a:solidFill>
                            <a:srgbClr val="0070C0"/>
                          </a:solidFill>
                        </a:ln>
                      </wps:spPr>
                      <wps:txbx>
                        <w:txbxContent>
                          <w:p w14:paraId="54500303" w14:textId="77777777" w:rsidR="004C61EB" w:rsidRPr="00F95889" w:rsidRDefault="009764E5" w:rsidP="004C61EB">
                            <w:pPr>
                              <w:spacing w:line="380" w:lineRule="exact"/>
                              <w:jc w:val="center"/>
                              <w:rPr>
                                <w:rFonts w:ascii="Century Gothic" w:hAnsi="Century Gothic"/>
                                <w:b/>
                                <w:bCs/>
                                <w:color w:val="000000" w:themeColor="text1"/>
                                <w:kern w:val="24"/>
                                <w:sz w:val="24"/>
                                <w:szCs w:val="24"/>
                              </w:rPr>
                            </w:pPr>
                            <w:r w:rsidRPr="00F95889">
                              <w:rPr>
                                <w:rFonts w:ascii="Century Gothic" w:hAnsi="Century Gothic"/>
                                <w:b/>
                                <w:bCs/>
                                <w:color w:val="000000" w:themeColor="text1"/>
                                <w:kern w:val="24"/>
                                <w:sz w:val="24"/>
                                <w:szCs w:val="24"/>
                              </w:rPr>
                              <w:t>Liquidación de cuotas</w:t>
                            </w:r>
                          </w:p>
                          <w:p w14:paraId="7E79E8FC" w14:textId="6048A6E6" w:rsidR="004C61EB" w:rsidRPr="00F95889" w:rsidRDefault="004C61EB" w:rsidP="004C61EB">
                            <w:pPr>
                              <w:spacing w:line="380" w:lineRule="exact"/>
                              <w:jc w:val="center"/>
                              <w:rPr>
                                <w:rFonts w:ascii="Century Gothic" w:hAnsi="Century Gothic" w:cs="Segoe UI"/>
                                <w:color w:val="404040" w:themeColor="text1" w:themeTint="BF"/>
                                <w:kern w:val="24"/>
                                <w:sz w:val="24"/>
                                <w:szCs w:val="24"/>
                                <w14:ligatures w14:val="none"/>
                              </w:rPr>
                            </w:pPr>
                            <w:r w:rsidRPr="00F95889">
                              <w:rPr>
                                <w:rFonts w:ascii="Century Gothic" w:hAnsi="Century Gothic" w:cs="Segoe UI"/>
                                <w:color w:val="404040" w:themeColor="text1" w:themeTint="BF"/>
                                <w:kern w:val="24"/>
                                <w:sz w:val="24"/>
                                <w:szCs w:val="24"/>
                              </w:rPr>
                              <w:t>Hasta último día del mes siguiente a finalizar trimestre (abril, julio, octubre, enero)</w:t>
                            </w:r>
                          </w:p>
                          <w:p w14:paraId="563684B6" w14:textId="25EC0562" w:rsidR="009764E5" w:rsidRDefault="009764E5" w:rsidP="009764E5">
                            <w:pPr>
                              <w:jc w:val="center"/>
                              <w:rPr>
                                <w:rFonts w:hAnsi="Calibri"/>
                                <w:b/>
                                <w:bCs/>
                                <w:color w:val="000000" w:themeColor="text1"/>
                                <w:kern w:val="24"/>
                                <w:sz w:val="30"/>
                                <w:szCs w:val="30"/>
                                <w14:ligatures w14:val="none"/>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A1979" id="Rectángulo 85" o:spid="_x0000_s1030" style="position:absolute;left:0;text-align:left;margin-left:193.35pt;margin-top:4.95pt;width:261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" filled="f" strokecolor="#0070c0">
                <v:textbox inset="0,0,0,0">
                  <w:txbxContent>
                    <w:p w14:paraId="54500303" w14:textId="77777777" w:rsidR="004C61EB" w:rsidRPr="00F95889" w:rsidRDefault="009764E5" w:rsidP="004C61EB">
                      <w:pPr>
                        <w:spacing w:line="380" w:lineRule="exact"/>
                        <w:jc w:val="center"/>
                        <w:rPr>
                          <w:rFonts w:ascii="Century Gothic" w:hAnsi="Century Gothic"/>
                          <w:b/>
                          <w:bCs/>
                          <w:color w:val="000000" w:themeColor="text1"/>
                          <w:kern w:val="24"/>
                          <w:sz w:val="24"/>
                          <w:szCs w:val="24"/>
                        </w:rPr>
                      </w:pPr>
                      <w:r w:rsidRPr="00F95889">
                        <w:rPr>
                          <w:rFonts w:ascii="Century Gothic" w:hAnsi="Century Gothic"/>
                          <w:b/>
                          <w:bCs/>
                          <w:color w:val="000000" w:themeColor="text1"/>
                          <w:kern w:val="24"/>
                          <w:sz w:val="24"/>
                          <w:szCs w:val="24"/>
                        </w:rPr>
                        <w:t>Liquidación de cuotas</w:t>
                      </w:r>
                    </w:p>
                    <w:p w14:paraId="7E79E8FC" w14:textId="6048A6E6" w:rsidR="004C61EB" w:rsidRPr="00F95889" w:rsidRDefault="004C61EB" w:rsidP="004C61EB">
                      <w:pPr>
                        <w:spacing w:line="380" w:lineRule="exact"/>
                        <w:jc w:val="center"/>
                        <w:rPr>
                          <w:rFonts w:ascii="Century Gothic" w:hAnsi="Century Gothic" w:cs="Segoe UI"/>
                          <w:color w:val="404040" w:themeColor="text1" w:themeTint="BF"/>
                          <w:kern w:val="24"/>
                          <w:sz w:val="24"/>
                          <w:szCs w:val="24"/>
                          <w14:ligatures w14:val="none"/>
                        </w:rPr>
                      </w:pPr>
                      <w:r w:rsidRPr="00F95889">
                        <w:rPr>
                          <w:rFonts w:ascii="Century Gothic" w:hAnsi="Century Gothic" w:cs="Segoe UI"/>
                          <w:color w:val="404040" w:themeColor="text1" w:themeTint="BF"/>
                          <w:kern w:val="24"/>
                          <w:sz w:val="24"/>
                          <w:szCs w:val="24"/>
                        </w:rPr>
                        <w:t>Hasta último día del mes siguiente a finalizar trimestre (abril, julio, octubre, enero)</w:t>
                      </w:r>
                    </w:p>
                    <w:p w14:paraId="563684B6" w14:textId="25EC0562" w:rsidR="009764E5" w:rsidRDefault="009764E5" w:rsidP="009764E5">
                      <w:pPr>
                        <w:jc w:val="center"/>
                        <w:rPr>
                          <w:rFonts w:hAnsi="Calibri"/>
                          <w:b/>
                          <w:bCs/>
                          <w:color w:val="000000" w:themeColor="text1"/>
                          <w:kern w:val="24"/>
                          <w:sz w:val="30"/>
                          <w:szCs w:val="30"/>
                          <w14:ligatures w14:val="none"/>
                        </w:rPr>
                      </w:pPr>
                    </w:p>
                  </w:txbxContent>
                </v:textbox>
              </v:rect>
            </w:pict>
          </mc:Fallback>
        </mc:AlternateContent>
      </w:r>
    </w:p>
    <w:p w14:paraId="7353ABAF" w14:textId="77777777" w:rsidR="00681772" w:rsidRDefault="00681772" w:rsidP="0041077B">
      <w:pPr>
        <w:jc w:val="both"/>
        <w:rPr>
          <w:rFonts w:ascii="Century Gothic" w:hAnsi="Century Gothic"/>
          <w:b/>
          <w:bCs/>
          <w:sz w:val="24"/>
          <w:szCs w:val="24"/>
        </w:rPr>
      </w:pPr>
    </w:p>
    <w:p w14:paraId="3071EBD2" w14:textId="77777777" w:rsidR="00681772" w:rsidRDefault="00681772" w:rsidP="0041077B">
      <w:pPr>
        <w:jc w:val="both"/>
        <w:rPr>
          <w:rFonts w:ascii="Century Gothic" w:hAnsi="Century Gothic"/>
          <w:b/>
          <w:bCs/>
          <w:sz w:val="24"/>
          <w:szCs w:val="24"/>
        </w:rPr>
      </w:pPr>
    </w:p>
    <w:p w14:paraId="03208084" w14:textId="77777777" w:rsidR="00681772" w:rsidRDefault="00681772" w:rsidP="0041077B">
      <w:pPr>
        <w:jc w:val="both"/>
        <w:rPr>
          <w:rFonts w:ascii="Century Gothic" w:hAnsi="Century Gothic"/>
          <w:b/>
          <w:bCs/>
          <w:sz w:val="24"/>
          <w:szCs w:val="24"/>
        </w:rPr>
      </w:pPr>
    </w:p>
    <w:p w14:paraId="36B39A44" w14:textId="3B0EC291" w:rsidR="00F62DD5" w:rsidRPr="00F62DD5" w:rsidRDefault="002E3CED" w:rsidP="00F62DD5">
      <w:pPr>
        <w:pStyle w:val="Prrafodelista"/>
        <w:numPr>
          <w:ilvl w:val="0"/>
          <w:numId w:val="4"/>
        </w:numPr>
        <w:jc w:val="both"/>
        <w:rPr>
          <w:rFonts w:ascii="Century Gothic" w:hAnsi="Century Gothic"/>
          <w:color w:val="004E9A"/>
          <w:sz w:val="24"/>
          <w:szCs w:val="24"/>
        </w:rPr>
      </w:pPr>
      <w:r w:rsidRPr="002E3CED">
        <w:rPr>
          <w:rFonts w:ascii="Century Gothic" w:hAnsi="Century Gothic"/>
          <w:sz w:val="24"/>
          <w:szCs w:val="24"/>
        </w:rPr>
        <w:lastRenderedPageBreak/>
        <w:t>P</w:t>
      </w:r>
      <w:r w:rsidR="001C5324">
        <w:rPr>
          <w:rFonts w:ascii="Century Gothic" w:hAnsi="Century Gothic"/>
          <w:sz w:val="24"/>
          <w:szCs w:val="24"/>
        </w:rPr>
        <w:t>lazo</w:t>
      </w:r>
      <w:r w:rsidRPr="002E3CED">
        <w:rPr>
          <w:rFonts w:ascii="Century Gothic" w:hAnsi="Century Gothic"/>
          <w:sz w:val="24"/>
          <w:szCs w:val="24"/>
        </w:rPr>
        <w:t xml:space="preserve"> excepcional para</w:t>
      </w:r>
      <w:r w:rsidR="001C5324">
        <w:rPr>
          <w:rFonts w:ascii="Century Gothic" w:hAnsi="Century Gothic"/>
          <w:sz w:val="24"/>
          <w:szCs w:val="24"/>
        </w:rPr>
        <w:t xml:space="preserve"> tramitar</w:t>
      </w:r>
      <w:r w:rsidRPr="002E3CED">
        <w:rPr>
          <w:rFonts w:ascii="Century Gothic" w:hAnsi="Century Gothic"/>
          <w:sz w:val="24"/>
          <w:szCs w:val="24"/>
        </w:rPr>
        <w:t xml:space="preserve"> las</w:t>
      </w:r>
      <w:r w:rsidR="00F62DD5">
        <w:rPr>
          <w:rFonts w:ascii="Century Gothic" w:hAnsi="Century Gothic"/>
          <w:sz w:val="24"/>
          <w:szCs w:val="24"/>
        </w:rPr>
        <w:t xml:space="preserve"> altas y bajas de las</w:t>
      </w:r>
      <w:r w:rsidRPr="002E3CED">
        <w:rPr>
          <w:rFonts w:ascii="Century Gothic" w:hAnsi="Century Gothic"/>
          <w:sz w:val="24"/>
          <w:szCs w:val="24"/>
        </w:rPr>
        <w:t xml:space="preserve"> prácticas realizadas </w:t>
      </w:r>
      <w:r w:rsidR="001C5324">
        <w:rPr>
          <w:rFonts w:ascii="Century Gothic" w:hAnsi="Century Gothic"/>
          <w:sz w:val="24"/>
          <w:szCs w:val="24"/>
        </w:rPr>
        <w:t>en el período comprendido entre el 1</w:t>
      </w:r>
      <w:r w:rsidRPr="002E3CED">
        <w:rPr>
          <w:rFonts w:ascii="Century Gothic" w:hAnsi="Century Gothic"/>
          <w:sz w:val="24"/>
          <w:szCs w:val="24"/>
        </w:rPr>
        <w:t xml:space="preserve"> enero de 2024 y el 20 de marzo de 2024.</w:t>
      </w:r>
      <w:r w:rsidR="00DF6025">
        <w:rPr>
          <w:rFonts w:ascii="Century Gothic" w:hAnsi="Century Gothic"/>
          <w:sz w:val="24"/>
          <w:szCs w:val="24"/>
        </w:rPr>
        <w:t xml:space="preserve"> </w:t>
      </w:r>
      <w:r w:rsidR="00F62DD5">
        <w:rPr>
          <w:rFonts w:ascii="Century Gothic" w:hAnsi="Century Gothic"/>
          <w:color w:val="2F5496" w:themeColor="accent1" w:themeShade="BF"/>
          <w:sz w:val="24"/>
          <w:szCs w:val="24"/>
        </w:rPr>
        <w:t>Se establece un plazo excepcional entre el 1 de enero y el 31 de marzo de 2024.</w:t>
      </w:r>
    </w:p>
    <w:p w14:paraId="1777B191" w14:textId="065D3840" w:rsidR="002E3CED" w:rsidRPr="002E3CED" w:rsidRDefault="002E3CED" w:rsidP="002E3CED">
      <w:pPr>
        <w:pStyle w:val="Prrafodelista"/>
        <w:jc w:val="both"/>
        <w:rPr>
          <w:rFonts w:ascii="Century Gothic" w:hAnsi="Century Gothic"/>
          <w:b/>
          <w:bCs/>
          <w:sz w:val="24"/>
          <w:szCs w:val="24"/>
        </w:rPr>
      </w:pPr>
    </w:p>
    <w:p w14:paraId="63AA52DB" w14:textId="65E18351" w:rsidR="0041077B" w:rsidRDefault="00A61168" w:rsidP="0041077B">
      <w:pPr>
        <w:jc w:val="both"/>
        <w:rPr>
          <w:rFonts w:ascii="Century Gothic" w:hAnsi="Century Gothic"/>
          <w:b/>
          <w:bCs/>
          <w:sz w:val="24"/>
          <w:szCs w:val="24"/>
        </w:rPr>
      </w:pPr>
      <w:r>
        <w:rPr>
          <w:rFonts w:ascii="Century Gothic" w:hAnsi="Century Gothic"/>
          <w:b/>
          <w:bCs/>
          <w:sz w:val="24"/>
          <w:szCs w:val="24"/>
        </w:rPr>
        <w:t>¿Qué se necesita del alumnado en prácticas para incluirlos en</w:t>
      </w:r>
      <w:r w:rsidR="0041077B" w:rsidRPr="00AD5EF9">
        <w:rPr>
          <w:rFonts w:ascii="Century Gothic" w:hAnsi="Century Gothic"/>
          <w:b/>
          <w:bCs/>
          <w:sz w:val="24"/>
          <w:szCs w:val="24"/>
        </w:rPr>
        <w:t xml:space="preserve"> el sistema de la Seguridad Social</w:t>
      </w:r>
      <w:r w:rsidR="00E9606C">
        <w:rPr>
          <w:rFonts w:ascii="Century Gothic" w:hAnsi="Century Gothic"/>
          <w:b/>
          <w:bCs/>
          <w:sz w:val="24"/>
          <w:szCs w:val="24"/>
        </w:rPr>
        <w:t>?</w:t>
      </w:r>
      <w:r w:rsidR="00BA1E07">
        <w:rPr>
          <w:rFonts w:ascii="Century Gothic" w:hAnsi="Century Gothic"/>
          <w:b/>
          <w:bCs/>
          <w:sz w:val="24"/>
          <w:szCs w:val="24"/>
        </w:rPr>
        <w:t>:</w:t>
      </w:r>
    </w:p>
    <w:p w14:paraId="5300A627" w14:textId="77777777" w:rsidR="00023A5A" w:rsidRPr="00023A5A" w:rsidRDefault="0041077B" w:rsidP="00EE4100">
      <w:pPr>
        <w:pStyle w:val="Prrafodelista"/>
        <w:numPr>
          <w:ilvl w:val="0"/>
          <w:numId w:val="4"/>
        </w:numPr>
        <w:jc w:val="both"/>
        <w:rPr>
          <w:rFonts w:ascii="Century Gothic" w:hAnsi="Century Gothic"/>
          <w:sz w:val="24"/>
          <w:szCs w:val="24"/>
        </w:rPr>
      </w:pPr>
      <w:r>
        <w:rPr>
          <w:rFonts w:ascii="Century Gothic" w:hAnsi="Century Gothic"/>
          <w:sz w:val="24"/>
          <w:szCs w:val="24"/>
        </w:rPr>
        <w:t xml:space="preserve">NUSS. </w:t>
      </w:r>
      <w:r>
        <w:rPr>
          <w:rFonts w:ascii="Century Gothic" w:hAnsi="Century Gothic"/>
          <w:color w:val="004E9A"/>
          <w:sz w:val="24"/>
          <w:szCs w:val="24"/>
        </w:rPr>
        <w:t xml:space="preserve">El alumnado debe solicitar el NUSS. </w:t>
      </w:r>
    </w:p>
    <w:p w14:paraId="50CBEB70" w14:textId="44A379F8" w:rsidR="00EE4100" w:rsidRPr="00EE4100" w:rsidRDefault="0041077B" w:rsidP="00023A5A">
      <w:pPr>
        <w:pStyle w:val="Prrafodelista"/>
        <w:jc w:val="both"/>
        <w:rPr>
          <w:rFonts w:ascii="Century Gothic" w:hAnsi="Century Gothic"/>
          <w:sz w:val="24"/>
          <w:szCs w:val="24"/>
        </w:rPr>
      </w:pPr>
      <w:r>
        <w:rPr>
          <w:rFonts w:ascii="Century Gothic" w:hAnsi="Century Gothic"/>
          <w:color w:val="004E9A"/>
          <w:sz w:val="24"/>
          <w:szCs w:val="24"/>
        </w:rPr>
        <w:t xml:space="preserve">Con el fin de asegurarse que todo el alumnado lo solicita podría ser una buena práctica </w:t>
      </w:r>
      <w:r w:rsidR="00023A5A">
        <w:rPr>
          <w:rFonts w:ascii="Century Gothic" w:hAnsi="Century Gothic"/>
          <w:color w:val="004E9A"/>
          <w:sz w:val="24"/>
          <w:szCs w:val="24"/>
        </w:rPr>
        <w:t xml:space="preserve"> que el alumnado dentro de </w:t>
      </w:r>
      <w:r>
        <w:rPr>
          <w:rFonts w:ascii="Century Gothic" w:hAnsi="Century Gothic"/>
          <w:color w:val="004E9A"/>
          <w:sz w:val="24"/>
          <w:szCs w:val="24"/>
        </w:rPr>
        <w:t xml:space="preserve">algún módulo (FOL, </w:t>
      </w:r>
      <w:r w:rsidR="00E52BBD">
        <w:rPr>
          <w:rFonts w:ascii="Century Gothic" w:hAnsi="Century Gothic"/>
          <w:color w:val="004E9A"/>
          <w:sz w:val="24"/>
          <w:szCs w:val="24"/>
        </w:rPr>
        <w:t>etc.</w:t>
      </w:r>
      <w:r>
        <w:rPr>
          <w:rFonts w:ascii="Century Gothic" w:hAnsi="Century Gothic"/>
          <w:color w:val="004E9A"/>
          <w:sz w:val="24"/>
          <w:szCs w:val="24"/>
        </w:rPr>
        <w:t xml:space="preserve">) </w:t>
      </w:r>
      <w:r w:rsidR="00B94500">
        <w:rPr>
          <w:rFonts w:ascii="Century Gothic" w:hAnsi="Century Gothic"/>
          <w:color w:val="004E9A"/>
          <w:sz w:val="24"/>
          <w:szCs w:val="24"/>
        </w:rPr>
        <w:t xml:space="preserve">realice </w:t>
      </w:r>
      <w:r>
        <w:rPr>
          <w:rFonts w:ascii="Century Gothic" w:hAnsi="Century Gothic"/>
          <w:color w:val="004E9A"/>
          <w:sz w:val="24"/>
          <w:szCs w:val="24"/>
        </w:rPr>
        <w:t xml:space="preserve">la solicitud de NUSS a través de la aplicación </w:t>
      </w:r>
      <w:hyperlink r:id="rId9" w:history="1">
        <w:r w:rsidRPr="00843184">
          <w:rPr>
            <w:rStyle w:val="Hipervnculo"/>
            <w:rFonts w:ascii="Century Gothic" w:hAnsi="Century Gothic"/>
            <w:sz w:val="24"/>
            <w:szCs w:val="24"/>
          </w:rPr>
          <w:t>https://sp.seg-social.es/PGIS/Login</w:t>
        </w:r>
      </w:hyperlink>
      <w:r>
        <w:rPr>
          <w:rFonts w:ascii="Century Gothic" w:hAnsi="Century Gothic"/>
          <w:color w:val="004E9A"/>
          <w:sz w:val="24"/>
          <w:szCs w:val="24"/>
        </w:rPr>
        <w:t xml:space="preserve"> (también lo puede solicitar el centro educativo</w:t>
      </w:r>
      <w:r w:rsidR="00B94500">
        <w:rPr>
          <w:rFonts w:ascii="Century Gothic" w:hAnsi="Century Gothic"/>
          <w:color w:val="004E9A"/>
          <w:sz w:val="24"/>
          <w:szCs w:val="24"/>
        </w:rPr>
        <w:t xml:space="preserve"> pero no recomendable</w:t>
      </w:r>
      <w:r>
        <w:rPr>
          <w:rFonts w:ascii="Century Gothic" w:hAnsi="Century Gothic"/>
          <w:color w:val="004E9A"/>
          <w:sz w:val="24"/>
          <w:szCs w:val="24"/>
        </w:rPr>
        <w:t>)</w:t>
      </w:r>
    </w:p>
    <w:p w14:paraId="11004BF6" w14:textId="77777777" w:rsidR="00ED380B" w:rsidRPr="00ED380B" w:rsidRDefault="0041077B" w:rsidP="00ED380B">
      <w:pPr>
        <w:pStyle w:val="Prrafodelista"/>
        <w:numPr>
          <w:ilvl w:val="0"/>
          <w:numId w:val="4"/>
        </w:numPr>
        <w:jc w:val="both"/>
        <w:rPr>
          <w:rFonts w:ascii="Century Gothic" w:hAnsi="Century Gothic"/>
          <w:sz w:val="24"/>
          <w:szCs w:val="24"/>
        </w:rPr>
      </w:pPr>
      <w:r w:rsidRPr="00EE4100">
        <w:rPr>
          <w:rFonts w:ascii="Century Gothic" w:hAnsi="Century Gothic"/>
          <w:sz w:val="24"/>
          <w:szCs w:val="24"/>
        </w:rPr>
        <w:t xml:space="preserve">¿Puede tramitarse el alta en la Seguridad Social de menores de 16 años? </w:t>
      </w:r>
      <w:r w:rsidR="00777C11" w:rsidRPr="00EE4100">
        <w:rPr>
          <w:rFonts w:ascii="Century Gothic" w:hAnsi="Century Gothic"/>
          <w:color w:val="4472C4" w:themeColor="accent1"/>
          <w:sz w:val="24"/>
          <w:szCs w:val="24"/>
        </w:rPr>
        <w:t>No</w:t>
      </w:r>
      <w:r w:rsidR="00777C11" w:rsidRPr="00EE4100">
        <w:rPr>
          <w:rFonts w:ascii="Century Gothic" w:hAnsi="Century Gothic"/>
          <w:color w:val="C00000"/>
          <w:sz w:val="24"/>
          <w:szCs w:val="24"/>
        </w:rPr>
        <w:t xml:space="preserve">. </w:t>
      </w:r>
    </w:p>
    <w:p w14:paraId="1B594FE2" w14:textId="2EAFF11A" w:rsidR="0094232A" w:rsidRPr="00ED380B" w:rsidRDefault="0041077B" w:rsidP="00ED380B">
      <w:pPr>
        <w:pStyle w:val="Prrafodelista"/>
        <w:numPr>
          <w:ilvl w:val="0"/>
          <w:numId w:val="4"/>
        </w:numPr>
        <w:jc w:val="both"/>
        <w:rPr>
          <w:rFonts w:ascii="Century Gothic" w:hAnsi="Century Gothic"/>
          <w:sz w:val="24"/>
          <w:szCs w:val="24"/>
        </w:rPr>
      </w:pPr>
      <w:r w:rsidRPr="00ED380B">
        <w:rPr>
          <w:rFonts w:ascii="Century Gothic" w:hAnsi="Century Gothic"/>
          <w:sz w:val="24"/>
          <w:szCs w:val="24"/>
        </w:rPr>
        <w:t>Migrantes irregulares ¿se podrían dar de alta en el sistema de seguridad social aquellos migrantes irregulares que cursan FP y que no cumplen los requisitos para solicitar arraigo por formación?</w:t>
      </w:r>
      <w:r w:rsidR="00E52BBD" w:rsidRPr="00ED380B">
        <w:rPr>
          <w:rFonts w:ascii="Century Gothic" w:hAnsi="Century Gothic"/>
          <w:sz w:val="24"/>
          <w:szCs w:val="24"/>
        </w:rPr>
        <w:t xml:space="preserve"> </w:t>
      </w:r>
      <w:r w:rsidR="004B4211">
        <w:rPr>
          <w:rFonts w:ascii="Century Gothic" w:hAnsi="Century Gothic"/>
          <w:color w:val="004F88"/>
          <w:sz w:val="24"/>
          <w:szCs w:val="24"/>
        </w:rPr>
        <w:t>No.</w:t>
      </w:r>
    </w:p>
    <w:p w14:paraId="7BC98148" w14:textId="1FC99B49" w:rsidR="0041077B" w:rsidRPr="00AD19C6" w:rsidRDefault="0041077B" w:rsidP="002E3CED">
      <w:pPr>
        <w:pStyle w:val="Prrafodelista"/>
        <w:numPr>
          <w:ilvl w:val="0"/>
          <w:numId w:val="4"/>
        </w:numPr>
        <w:jc w:val="both"/>
        <w:rPr>
          <w:rFonts w:ascii="Century Gothic" w:hAnsi="Century Gothic"/>
          <w:b/>
          <w:bCs/>
          <w:sz w:val="24"/>
          <w:szCs w:val="24"/>
        </w:rPr>
      </w:pPr>
      <w:r w:rsidRPr="00CA7CDD">
        <w:rPr>
          <w:rFonts w:ascii="Century Gothic" w:hAnsi="Century Gothic"/>
          <w:sz w:val="24"/>
          <w:szCs w:val="24"/>
        </w:rPr>
        <w:t xml:space="preserve">Migrantes </w:t>
      </w:r>
      <w:r w:rsidR="0031174D">
        <w:rPr>
          <w:rFonts w:ascii="Century Gothic" w:hAnsi="Century Gothic"/>
          <w:sz w:val="24"/>
          <w:szCs w:val="24"/>
        </w:rPr>
        <w:t>con</w:t>
      </w:r>
      <w:r w:rsidRPr="00CA7CDD">
        <w:rPr>
          <w:rFonts w:ascii="Century Gothic" w:hAnsi="Century Gothic"/>
          <w:sz w:val="24"/>
          <w:szCs w:val="24"/>
        </w:rPr>
        <w:t xml:space="preserve"> arraigo por formación</w:t>
      </w:r>
      <w:r w:rsidR="00AE5AAF">
        <w:rPr>
          <w:rFonts w:ascii="Century Gothic" w:hAnsi="Century Gothic"/>
          <w:sz w:val="24"/>
          <w:szCs w:val="24"/>
        </w:rPr>
        <w:t xml:space="preserve"> en el ámbito de los ciclos formativos y</w:t>
      </w:r>
      <w:r w:rsidR="00393057">
        <w:rPr>
          <w:rFonts w:ascii="Century Gothic" w:hAnsi="Century Gothic"/>
          <w:sz w:val="24"/>
          <w:szCs w:val="24"/>
        </w:rPr>
        <w:t>/o certificados profesionales</w:t>
      </w:r>
      <w:r w:rsidRPr="00CA7CDD">
        <w:rPr>
          <w:rFonts w:ascii="Century Gothic" w:hAnsi="Century Gothic"/>
          <w:sz w:val="24"/>
          <w:szCs w:val="24"/>
        </w:rPr>
        <w:t xml:space="preserve"> ¿podr</w:t>
      </w:r>
      <w:r w:rsidR="006958EB">
        <w:rPr>
          <w:rFonts w:ascii="Century Gothic" w:hAnsi="Century Gothic"/>
          <w:sz w:val="24"/>
          <w:szCs w:val="24"/>
        </w:rPr>
        <w:t>á tram</w:t>
      </w:r>
      <w:r w:rsidR="001A2251">
        <w:rPr>
          <w:rFonts w:ascii="Century Gothic" w:hAnsi="Century Gothic"/>
          <w:sz w:val="24"/>
          <w:szCs w:val="24"/>
        </w:rPr>
        <w:t xml:space="preserve">itarse el alta </w:t>
      </w:r>
      <w:r w:rsidRPr="00CA7CDD">
        <w:rPr>
          <w:rFonts w:ascii="Century Gothic" w:hAnsi="Century Gothic"/>
          <w:sz w:val="24"/>
          <w:szCs w:val="24"/>
        </w:rPr>
        <w:t>en el sistema de seguridad social para poder cursar los períodos de formación en las empresas?</w:t>
      </w:r>
      <w:r w:rsidR="00DF6025">
        <w:rPr>
          <w:rFonts w:ascii="Century Gothic" w:hAnsi="Century Gothic"/>
          <w:sz w:val="24"/>
          <w:szCs w:val="24"/>
        </w:rPr>
        <w:t xml:space="preserve"> </w:t>
      </w:r>
      <w:r w:rsidRPr="00CA7CDD">
        <w:rPr>
          <w:rFonts w:ascii="Century Gothic" w:hAnsi="Century Gothic"/>
          <w:color w:val="004F88"/>
          <w:sz w:val="24"/>
          <w:szCs w:val="24"/>
        </w:rPr>
        <w:t>S</w:t>
      </w:r>
      <w:r w:rsidR="00DF6025">
        <w:rPr>
          <w:rFonts w:ascii="Century Gothic" w:hAnsi="Century Gothic"/>
          <w:color w:val="004F88"/>
          <w:sz w:val="24"/>
          <w:szCs w:val="24"/>
        </w:rPr>
        <w:t>í</w:t>
      </w:r>
      <w:r w:rsidR="00FC7A8C">
        <w:rPr>
          <w:rFonts w:ascii="Century Gothic" w:hAnsi="Century Gothic"/>
          <w:color w:val="004F88"/>
          <w:sz w:val="24"/>
          <w:szCs w:val="24"/>
        </w:rPr>
        <w:t>.</w:t>
      </w:r>
    </w:p>
    <w:p w14:paraId="21FFFD36" w14:textId="115B962F" w:rsidR="00FC7A8C" w:rsidRPr="00FC7A8C" w:rsidRDefault="00DF6025" w:rsidP="002E3CED">
      <w:pPr>
        <w:pStyle w:val="Prrafodelista"/>
        <w:numPr>
          <w:ilvl w:val="0"/>
          <w:numId w:val="4"/>
        </w:numPr>
        <w:jc w:val="both"/>
        <w:rPr>
          <w:rFonts w:ascii="Century Gothic" w:hAnsi="Century Gothic"/>
          <w:b/>
          <w:bCs/>
          <w:sz w:val="24"/>
          <w:szCs w:val="24"/>
        </w:rPr>
      </w:pPr>
      <w:r w:rsidRPr="00874AE6">
        <w:rPr>
          <w:rFonts w:ascii="Century Gothic" w:hAnsi="Century Gothic"/>
          <w:sz w:val="24"/>
          <w:szCs w:val="24"/>
        </w:rPr>
        <w:t>¿Es</w:t>
      </w:r>
      <w:r w:rsidR="00E1282E" w:rsidRPr="00874AE6">
        <w:rPr>
          <w:rFonts w:ascii="Century Gothic" w:hAnsi="Century Gothic"/>
          <w:sz w:val="24"/>
          <w:szCs w:val="24"/>
        </w:rPr>
        <w:t xml:space="preserve"> obligatoria la inclusión en el sistema </w:t>
      </w:r>
      <w:r w:rsidR="00EC0922" w:rsidRPr="00874AE6">
        <w:rPr>
          <w:rFonts w:ascii="Century Gothic" w:hAnsi="Century Gothic"/>
          <w:sz w:val="24"/>
          <w:szCs w:val="24"/>
        </w:rPr>
        <w:t>en las prácticas formativas</w:t>
      </w:r>
      <w:r>
        <w:rPr>
          <w:rFonts w:ascii="Century Gothic" w:hAnsi="Century Gothic"/>
          <w:sz w:val="24"/>
          <w:szCs w:val="24"/>
        </w:rPr>
        <w:t xml:space="preserve"> </w:t>
      </w:r>
      <w:r w:rsidR="00874AE6" w:rsidRPr="00874AE6">
        <w:rPr>
          <w:rFonts w:ascii="Century Gothic" w:hAnsi="Century Gothic"/>
          <w:sz w:val="24"/>
          <w:szCs w:val="24"/>
        </w:rPr>
        <w:t xml:space="preserve">no remuneradas </w:t>
      </w:r>
      <w:r w:rsidR="00EC0922" w:rsidRPr="00874AE6">
        <w:rPr>
          <w:rFonts w:ascii="Century Gothic" w:hAnsi="Century Gothic"/>
          <w:sz w:val="24"/>
          <w:szCs w:val="24"/>
        </w:rPr>
        <w:t xml:space="preserve">de programas de formación no vinculadas a ciclos formativos, certificados profesionales o </w:t>
      </w:r>
      <w:r w:rsidR="00874AE6" w:rsidRPr="00874AE6">
        <w:rPr>
          <w:rFonts w:ascii="Century Gothic" w:hAnsi="Century Gothic"/>
          <w:sz w:val="24"/>
          <w:szCs w:val="24"/>
        </w:rPr>
        <w:t xml:space="preserve">cursos de especialización? </w:t>
      </w:r>
      <w:r w:rsidRPr="00874AE6">
        <w:rPr>
          <w:rFonts w:ascii="Century Gothic" w:hAnsi="Century Gothic"/>
          <w:sz w:val="24"/>
          <w:szCs w:val="24"/>
        </w:rPr>
        <w:t>Esto es</w:t>
      </w:r>
      <w:r>
        <w:rPr>
          <w:rFonts w:ascii="Century Gothic" w:hAnsi="Century Gothic"/>
          <w:sz w:val="24"/>
          <w:szCs w:val="24"/>
        </w:rPr>
        <w:t>,</w:t>
      </w:r>
      <w:r w:rsidRPr="00874AE6">
        <w:rPr>
          <w:rFonts w:ascii="Century Gothic" w:hAnsi="Century Gothic"/>
          <w:sz w:val="24"/>
          <w:szCs w:val="24"/>
        </w:rPr>
        <w:t xml:space="preserve"> las vinculadas a especialidades formativas no vinculadas a certificados profesionales o similares</w:t>
      </w:r>
      <w:r w:rsidR="001A5D25">
        <w:rPr>
          <w:rFonts w:ascii="Century Gothic" w:hAnsi="Century Gothic"/>
          <w:sz w:val="24"/>
          <w:szCs w:val="24"/>
        </w:rPr>
        <w:t>.</w:t>
      </w:r>
      <w:r>
        <w:rPr>
          <w:rFonts w:ascii="Century Gothic" w:hAnsi="Century Gothic"/>
          <w:sz w:val="24"/>
          <w:szCs w:val="24"/>
        </w:rPr>
        <w:t xml:space="preserve"> </w:t>
      </w:r>
      <w:r w:rsidR="001A2251" w:rsidRPr="00874AE6">
        <w:rPr>
          <w:rFonts w:ascii="Century Gothic" w:hAnsi="Century Gothic"/>
          <w:color w:val="004F88"/>
          <w:sz w:val="24"/>
          <w:szCs w:val="24"/>
        </w:rPr>
        <w:t>No</w:t>
      </w:r>
      <w:r w:rsidR="00FC7A8C">
        <w:rPr>
          <w:rFonts w:ascii="Century Gothic" w:hAnsi="Century Gothic"/>
          <w:color w:val="004F88"/>
          <w:sz w:val="24"/>
          <w:szCs w:val="24"/>
        </w:rPr>
        <w:t>.</w:t>
      </w:r>
    </w:p>
    <w:p w14:paraId="0746220D" w14:textId="12FA28E8" w:rsidR="0051112E" w:rsidRPr="00DF6025" w:rsidRDefault="0051112E" w:rsidP="00DF6025">
      <w:pPr>
        <w:ind w:left="360"/>
        <w:jc w:val="both"/>
        <w:rPr>
          <w:rFonts w:ascii="Century Gothic" w:hAnsi="Century Gothic"/>
          <w:b/>
          <w:bCs/>
          <w:sz w:val="24"/>
          <w:szCs w:val="24"/>
        </w:rPr>
      </w:pPr>
      <w:r w:rsidRPr="00DF6025">
        <w:rPr>
          <w:rFonts w:ascii="Century Gothic" w:hAnsi="Century Gothic"/>
          <w:b/>
          <w:bCs/>
          <w:sz w:val="24"/>
          <w:szCs w:val="24"/>
        </w:rPr>
        <w:t>En materia de compatibilidad:</w:t>
      </w:r>
    </w:p>
    <w:p w14:paraId="48E1819E" w14:textId="77777777" w:rsidR="006B7B6F" w:rsidRPr="006B7B6F" w:rsidRDefault="0051112E" w:rsidP="006B7B6F">
      <w:pPr>
        <w:pStyle w:val="Prrafodelista"/>
        <w:numPr>
          <w:ilvl w:val="0"/>
          <w:numId w:val="4"/>
        </w:numPr>
        <w:jc w:val="both"/>
        <w:rPr>
          <w:rFonts w:ascii="Century Gothic" w:hAnsi="Century Gothic"/>
          <w:color w:val="2F5496" w:themeColor="accent1" w:themeShade="BF"/>
          <w:sz w:val="24"/>
          <w:szCs w:val="24"/>
        </w:rPr>
      </w:pPr>
      <w:r w:rsidRPr="006B7B6F">
        <w:rPr>
          <w:rFonts w:ascii="Century Gothic" w:hAnsi="Century Gothic"/>
          <w:sz w:val="24"/>
          <w:szCs w:val="24"/>
        </w:rPr>
        <w:t>¿Es compatible la prestación o el subsidio de desempleo con la inclusión en el sistema de la Seguridad Social del alumnado que realice prácticas formativas o prácticas académicas externas incluidas en programas de formación?</w:t>
      </w:r>
      <w:r w:rsidRPr="006B7B6F">
        <w:rPr>
          <w:rFonts w:ascii="Century Gothic" w:hAnsi="Century Gothic"/>
          <w:color w:val="004F88"/>
          <w:sz w:val="24"/>
          <w:szCs w:val="24"/>
        </w:rPr>
        <w:t xml:space="preserve"> </w:t>
      </w:r>
      <w:r w:rsidR="006B7B6F" w:rsidRPr="006B7B6F">
        <w:rPr>
          <w:rFonts w:ascii="Century Gothic" w:hAnsi="Century Gothic"/>
          <w:color w:val="2F5496" w:themeColor="accent1" w:themeShade="BF"/>
          <w:sz w:val="24"/>
          <w:szCs w:val="24"/>
        </w:rPr>
        <w:t>No surge el problema porque no hay que darlo de alta en la seguridad social ya que la norma lo excluye del ámbito de aplicación de la DA 52.</w:t>
      </w:r>
    </w:p>
    <w:p w14:paraId="442D8BDB" w14:textId="2BBF9832" w:rsidR="00A23B4E" w:rsidRPr="006B7B6F" w:rsidRDefault="00DF6025" w:rsidP="00E46401">
      <w:pPr>
        <w:pStyle w:val="Prrafodelista"/>
        <w:numPr>
          <w:ilvl w:val="0"/>
          <w:numId w:val="4"/>
        </w:numPr>
        <w:jc w:val="both"/>
        <w:rPr>
          <w:rFonts w:ascii="Century Gothic" w:hAnsi="Century Gothic"/>
          <w:color w:val="004F88"/>
          <w:sz w:val="24"/>
          <w:szCs w:val="24"/>
        </w:rPr>
      </w:pPr>
      <w:r w:rsidRPr="006B7B6F">
        <w:rPr>
          <w:rFonts w:ascii="Century Gothic" w:hAnsi="Century Gothic"/>
          <w:sz w:val="24"/>
          <w:szCs w:val="24"/>
        </w:rPr>
        <w:t>¿Es compatible la pensión no contributiva con la inclusión en el sistema de la Seguridad Social del alumnado que realice prácticas formativas o prácticas académicas externas incluidas en programas de formación?</w:t>
      </w:r>
      <w:r>
        <w:rPr>
          <w:rFonts w:ascii="Century Gothic" w:hAnsi="Century Gothic"/>
          <w:color w:val="4472C4" w:themeColor="accent1"/>
          <w:sz w:val="24"/>
          <w:szCs w:val="24"/>
        </w:rPr>
        <w:t xml:space="preserve"> Sí</w:t>
      </w:r>
      <w:r w:rsidR="00A23B4E" w:rsidRPr="006B7B6F">
        <w:rPr>
          <w:rFonts w:ascii="Century Gothic" w:hAnsi="Century Gothic"/>
          <w:color w:val="4472C4" w:themeColor="accent1"/>
          <w:sz w:val="24"/>
          <w:szCs w:val="24"/>
        </w:rPr>
        <w:t xml:space="preserve"> </w:t>
      </w:r>
    </w:p>
    <w:p w14:paraId="32204523" w14:textId="3EE079DA" w:rsidR="00FD7706" w:rsidRPr="00A353A1" w:rsidRDefault="00DF6025" w:rsidP="002E3CED">
      <w:pPr>
        <w:pStyle w:val="Prrafodelista"/>
        <w:numPr>
          <w:ilvl w:val="0"/>
          <w:numId w:val="4"/>
        </w:numPr>
        <w:jc w:val="both"/>
        <w:rPr>
          <w:rFonts w:ascii="Century Gothic" w:hAnsi="Century Gothic"/>
          <w:color w:val="004F88"/>
          <w:sz w:val="24"/>
          <w:szCs w:val="24"/>
        </w:rPr>
      </w:pPr>
      <w:r w:rsidRPr="00E840B8">
        <w:rPr>
          <w:rFonts w:ascii="Century Gothic" w:hAnsi="Century Gothic"/>
          <w:sz w:val="24"/>
          <w:szCs w:val="24"/>
        </w:rPr>
        <w:t>¿Hay</w:t>
      </w:r>
      <w:r w:rsidR="0051112E" w:rsidRPr="00E840B8">
        <w:rPr>
          <w:rFonts w:ascii="Century Gothic" w:hAnsi="Century Gothic"/>
          <w:sz w:val="24"/>
          <w:szCs w:val="24"/>
        </w:rPr>
        <w:t xml:space="preserve"> distinción de tratamiento en función de si son retribuidas o no?</w:t>
      </w:r>
      <w:r w:rsidR="00A521BF" w:rsidRPr="00E840B8">
        <w:rPr>
          <w:rFonts w:ascii="Century Gothic" w:hAnsi="Century Gothic"/>
          <w:sz w:val="24"/>
          <w:szCs w:val="24"/>
        </w:rPr>
        <w:t xml:space="preserve"> </w:t>
      </w:r>
      <w:r>
        <w:rPr>
          <w:rFonts w:ascii="Century Gothic" w:hAnsi="Century Gothic"/>
          <w:color w:val="004F88"/>
          <w:sz w:val="24"/>
          <w:szCs w:val="24"/>
        </w:rPr>
        <w:t>Sí</w:t>
      </w:r>
      <w:r w:rsidR="0041067A" w:rsidRPr="00E840B8">
        <w:rPr>
          <w:rFonts w:ascii="Century Gothic" w:hAnsi="Century Gothic"/>
          <w:color w:val="004F88"/>
          <w:sz w:val="24"/>
          <w:szCs w:val="24"/>
        </w:rPr>
        <w:t xml:space="preserve">, </w:t>
      </w:r>
      <w:r w:rsidR="00A521BF" w:rsidRPr="00E840B8">
        <w:rPr>
          <w:rFonts w:ascii="Century Gothic" w:hAnsi="Century Gothic"/>
          <w:color w:val="004F88"/>
          <w:sz w:val="24"/>
          <w:szCs w:val="24"/>
        </w:rPr>
        <w:t>el tratamiento es diferente</w:t>
      </w:r>
      <w:r w:rsidR="001F11EE" w:rsidRPr="00E840B8">
        <w:rPr>
          <w:rFonts w:ascii="Century Gothic" w:hAnsi="Century Gothic"/>
          <w:color w:val="004F88"/>
          <w:sz w:val="24"/>
          <w:szCs w:val="24"/>
        </w:rPr>
        <w:t xml:space="preserve"> y pueden afectar a la cuantía que perciben.</w:t>
      </w:r>
      <w:r w:rsidR="00743449" w:rsidRPr="00E840B8">
        <w:rPr>
          <w:rFonts w:ascii="Century Gothic" w:hAnsi="Century Gothic"/>
          <w:color w:val="004F88"/>
          <w:sz w:val="24"/>
          <w:szCs w:val="24"/>
        </w:rPr>
        <w:t xml:space="preserve"> En el caso de </w:t>
      </w:r>
      <w:r w:rsidR="002E144A" w:rsidRPr="00E840B8">
        <w:rPr>
          <w:rFonts w:ascii="Century Gothic" w:hAnsi="Century Gothic"/>
          <w:color w:val="004F88"/>
          <w:sz w:val="24"/>
          <w:szCs w:val="24"/>
        </w:rPr>
        <w:t xml:space="preserve">prácticas </w:t>
      </w:r>
      <w:r w:rsidR="00743449" w:rsidRPr="00E840B8">
        <w:rPr>
          <w:rFonts w:ascii="Century Gothic" w:hAnsi="Century Gothic"/>
          <w:color w:val="004F88"/>
          <w:sz w:val="24"/>
          <w:szCs w:val="24"/>
        </w:rPr>
        <w:t>retribuidas</w:t>
      </w:r>
      <w:r w:rsidR="00A353A1">
        <w:rPr>
          <w:rFonts w:ascii="Century Gothic" w:hAnsi="Century Gothic"/>
          <w:color w:val="004F88"/>
          <w:sz w:val="24"/>
          <w:szCs w:val="24"/>
        </w:rPr>
        <w:t xml:space="preserve"> la cantidad que </w:t>
      </w:r>
      <w:r w:rsidR="00A353A1">
        <w:rPr>
          <w:rFonts w:ascii="Century Gothic" w:hAnsi="Century Gothic"/>
          <w:color w:val="004F88"/>
          <w:sz w:val="24"/>
          <w:szCs w:val="24"/>
        </w:rPr>
        <w:lastRenderedPageBreak/>
        <w:t xml:space="preserve">perciben minora la prestación salvo que </w:t>
      </w:r>
      <w:r w:rsidR="00E8173F">
        <w:rPr>
          <w:rFonts w:ascii="Century Gothic" w:hAnsi="Century Gothic"/>
          <w:color w:val="004F88"/>
          <w:sz w:val="24"/>
          <w:szCs w:val="24"/>
        </w:rPr>
        <w:t xml:space="preserve">dicha cantidad obedezca </w:t>
      </w:r>
      <w:r w:rsidR="00743449" w:rsidRPr="00A353A1">
        <w:rPr>
          <w:rFonts w:ascii="Century Gothic" w:hAnsi="Century Gothic"/>
          <w:color w:val="004F88"/>
          <w:sz w:val="24"/>
          <w:szCs w:val="24"/>
        </w:rPr>
        <w:t xml:space="preserve">a </w:t>
      </w:r>
      <w:r w:rsidR="00E8173F">
        <w:rPr>
          <w:rFonts w:ascii="Century Gothic" w:hAnsi="Century Gothic"/>
          <w:color w:val="004F88"/>
          <w:sz w:val="24"/>
          <w:szCs w:val="24"/>
          <w:u w:val="single"/>
        </w:rPr>
        <w:t xml:space="preserve">una </w:t>
      </w:r>
      <w:r w:rsidR="00743449" w:rsidRPr="00A353A1">
        <w:rPr>
          <w:rFonts w:ascii="Century Gothic" w:hAnsi="Century Gothic"/>
          <w:color w:val="004F88"/>
          <w:sz w:val="24"/>
          <w:szCs w:val="24"/>
          <w:u w:val="single"/>
        </w:rPr>
        <w:t xml:space="preserve">compensación de gastos </w:t>
      </w:r>
      <w:r w:rsidR="00E8173F">
        <w:rPr>
          <w:rFonts w:ascii="Century Gothic" w:hAnsi="Century Gothic"/>
          <w:color w:val="004F88"/>
          <w:sz w:val="24"/>
          <w:szCs w:val="24"/>
          <w:u w:val="single"/>
        </w:rPr>
        <w:t>dentro de los márgenes legalmente establecido</w:t>
      </w:r>
      <w:r>
        <w:rPr>
          <w:rFonts w:ascii="Century Gothic" w:hAnsi="Century Gothic"/>
          <w:color w:val="004F88"/>
          <w:sz w:val="24"/>
          <w:szCs w:val="24"/>
          <w:u w:val="single"/>
        </w:rPr>
        <w:t>s</w:t>
      </w:r>
      <w:r w:rsidR="00E8173F">
        <w:rPr>
          <w:rFonts w:ascii="Century Gothic" w:hAnsi="Century Gothic"/>
          <w:color w:val="004F88"/>
          <w:sz w:val="24"/>
          <w:szCs w:val="24"/>
          <w:u w:val="single"/>
        </w:rPr>
        <w:t>.</w:t>
      </w:r>
      <w:r w:rsidR="00FD7706" w:rsidRPr="00A353A1">
        <w:rPr>
          <w:rFonts w:ascii="Century Gothic" w:hAnsi="Century Gothic"/>
          <w:color w:val="004F88"/>
          <w:sz w:val="24"/>
          <w:szCs w:val="24"/>
        </w:rPr>
        <w:t xml:space="preserve"> </w:t>
      </w:r>
    </w:p>
    <w:p w14:paraId="2FC9F249" w14:textId="4AE004F5" w:rsidR="00D25BBB" w:rsidRDefault="008500ED" w:rsidP="002E3CED">
      <w:pPr>
        <w:pStyle w:val="Prrafodelista"/>
        <w:numPr>
          <w:ilvl w:val="0"/>
          <w:numId w:val="4"/>
        </w:numPr>
        <w:jc w:val="both"/>
        <w:rPr>
          <w:rFonts w:ascii="Century Gothic" w:hAnsi="Century Gothic"/>
          <w:sz w:val="24"/>
          <w:szCs w:val="24"/>
        </w:rPr>
      </w:pPr>
      <w:r>
        <w:rPr>
          <w:rFonts w:ascii="Century Gothic" w:hAnsi="Century Gothic"/>
          <w:sz w:val="24"/>
          <w:szCs w:val="24"/>
        </w:rPr>
        <w:t>Son compatibles las p</w:t>
      </w:r>
      <w:r w:rsidR="00D25BBB" w:rsidRPr="00D25BBB">
        <w:rPr>
          <w:rFonts w:ascii="Century Gothic" w:hAnsi="Century Gothic"/>
          <w:sz w:val="24"/>
          <w:szCs w:val="24"/>
        </w:rPr>
        <w:t>restaciones de la Ley 39/2006, de 14 de diciembre, de Promoción de la Autonomía Personal y Atención a las personas en situación de dependencia</w:t>
      </w:r>
      <w:r w:rsidR="001E7D13">
        <w:rPr>
          <w:rFonts w:ascii="Century Gothic" w:hAnsi="Century Gothic"/>
          <w:sz w:val="24"/>
          <w:szCs w:val="24"/>
        </w:rPr>
        <w:t xml:space="preserve"> y el alta en la seguridad social?</w:t>
      </w:r>
    </w:p>
    <w:p w14:paraId="2E1CC8C7" w14:textId="70C2F93A" w:rsidR="00E5289A" w:rsidRDefault="00DF6025" w:rsidP="00E5289A">
      <w:pPr>
        <w:pStyle w:val="Prrafodelista"/>
        <w:jc w:val="both"/>
        <w:rPr>
          <w:rFonts w:ascii="Century Gothic" w:hAnsi="Century Gothic"/>
          <w:color w:val="004F88"/>
          <w:sz w:val="24"/>
          <w:szCs w:val="24"/>
        </w:rPr>
      </w:pPr>
      <w:r>
        <w:rPr>
          <w:rFonts w:ascii="Century Gothic" w:hAnsi="Century Gothic"/>
          <w:color w:val="004F88"/>
          <w:sz w:val="24"/>
          <w:szCs w:val="24"/>
        </w:rPr>
        <w:t xml:space="preserve">Sí </w:t>
      </w:r>
      <w:r w:rsidR="00E5289A" w:rsidRPr="007B4F0E">
        <w:rPr>
          <w:rFonts w:ascii="Century Gothic" w:hAnsi="Century Gothic"/>
          <w:color w:val="004F88"/>
          <w:sz w:val="24"/>
          <w:szCs w:val="24"/>
        </w:rPr>
        <w:t>son compatibles</w:t>
      </w:r>
      <w:r w:rsidR="004251FA" w:rsidRPr="007B4F0E">
        <w:rPr>
          <w:rFonts w:ascii="Century Gothic" w:hAnsi="Century Gothic"/>
          <w:color w:val="004F88"/>
          <w:sz w:val="24"/>
          <w:szCs w:val="24"/>
        </w:rPr>
        <w:t xml:space="preserve"> </w:t>
      </w:r>
      <w:r w:rsidR="007B4F0E" w:rsidRPr="007B4F0E">
        <w:rPr>
          <w:rFonts w:ascii="Century Gothic" w:hAnsi="Century Gothic"/>
          <w:color w:val="004F88"/>
          <w:sz w:val="24"/>
          <w:szCs w:val="24"/>
        </w:rPr>
        <w:t>tan</w:t>
      </w:r>
      <w:r w:rsidR="002137B9">
        <w:rPr>
          <w:rFonts w:ascii="Century Gothic" w:hAnsi="Century Gothic"/>
          <w:color w:val="004F88"/>
          <w:sz w:val="24"/>
          <w:szCs w:val="24"/>
        </w:rPr>
        <w:t>t</w:t>
      </w:r>
      <w:r w:rsidR="007B4F0E" w:rsidRPr="007B4F0E">
        <w:rPr>
          <w:rFonts w:ascii="Century Gothic" w:hAnsi="Century Gothic"/>
          <w:color w:val="004F88"/>
          <w:sz w:val="24"/>
          <w:szCs w:val="24"/>
        </w:rPr>
        <w:t xml:space="preserve">o con </w:t>
      </w:r>
      <w:r w:rsidR="004251FA" w:rsidRPr="007B4F0E">
        <w:rPr>
          <w:rFonts w:ascii="Century Gothic" w:hAnsi="Century Gothic"/>
          <w:color w:val="004F88"/>
          <w:sz w:val="24"/>
          <w:szCs w:val="24"/>
        </w:rPr>
        <w:t>las prestaciones</w:t>
      </w:r>
      <w:r w:rsidR="007B4F0E" w:rsidRPr="007B4F0E">
        <w:rPr>
          <w:rFonts w:ascii="Century Gothic" w:hAnsi="Century Gothic"/>
          <w:color w:val="004F88"/>
          <w:sz w:val="24"/>
          <w:szCs w:val="24"/>
        </w:rPr>
        <w:t xml:space="preserve">, como con </w:t>
      </w:r>
      <w:r w:rsidR="004251FA" w:rsidRPr="007B4F0E">
        <w:rPr>
          <w:rFonts w:ascii="Century Gothic" w:hAnsi="Century Gothic"/>
          <w:color w:val="004F88"/>
          <w:sz w:val="24"/>
          <w:szCs w:val="24"/>
        </w:rPr>
        <w:t>la susc</w:t>
      </w:r>
      <w:r w:rsidR="007B4F0E" w:rsidRPr="007B4F0E">
        <w:rPr>
          <w:rFonts w:ascii="Century Gothic" w:hAnsi="Century Gothic"/>
          <w:color w:val="004F88"/>
          <w:sz w:val="24"/>
          <w:szCs w:val="24"/>
        </w:rPr>
        <w:t>ripción del convenio especial.</w:t>
      </w:r>
    </w:p>
    <w:p w14:paraId="00AA5220" w14:textId="0C583A87" w:rsidR="0051112E" w:rsidRDefault="0051112E" w:rsidP="002E3CED">
      <w:pPr>
        <w:pStyle w:val="Prrafodelista"/>
        <w:numPr>
          <w:ilvl w:val="0"/>
          <w:numId w:val="4"/>
        </w:numPr>
        <w:jc w:val="both"/>
        <w:rPr>
          <w:rFonts w:ascii="Century Gothic" w:hAnsi="Century Gothic"/>
          <w:sz w:val="24"/>
          <w:szCs w:val="24"/>
        </w:rPr>
      </w:pPr>
      <w:r>
        <w:rPr>
          <w:rFonts w:ascii="Century Gothic" w:hAnsi="Century Gothic"/>
          <w:sz w:val="24"/>
          <w:szCs w:val="24"/>
        </w:rPr>
        <w:t xml:space="preserve">¿Es compatible simultanear en la misma empresa el alta en la SS como trabajador por cuenta ajena y el alta como estudiante en prácticas sean remuneradas o no remuneradas? </w:t>
      </w:r>
    </w:p>
    <w:p w14:paraId="211D5431" w14:textId="188B656F" w:rsidR="0051112E" w:rsidRPr="00F60614" w:rsidRDefault="00BD73DA" w:rsidP="0051112E">
      <w:pPr>
        <w:pStyle w:val="Prrafodelista"/>
        <w:jc w:val="both"/>
        <w:rPr>
          <w:rFonts w:ascii="Century Gothic" w:hAnsi="Century Gothic"/>
          <w:color w:val="2F5496" w:themeColor="accent1" w:themeShade="BF"/>
          <w:sz w:val="24"/>
          <w:szCs w:val="24"/>
        </w:rPr>
      </w:pPr>
      <w:r w:rsidRPr="00F60614">
        <w:rPr>
          <w:rFonts w:ascii="Century Gothic" w:hAnsi="Century Gothic"/>
          <w:color w:val="2F5496" w:themeColor="accent1" w:themeShade="BF"/>
          <w:sz w:val="24"/>
          <w:szCs w:val="24"/>
        </w:rPr>
        <w:t>La normativa de educación lo prohíbe expresamente, salvo que esté contratado con el contrato de formación en alternancia.</w:t>
      </w:r>
    </w:p>
    <w:p w14:paraId="302F6743" w14:textId="77777777" w:rsidR="00ED380B" w:rsidRDefault="0051112E" w:rsidP="00ED380B">
      <w:pPr>
        <w:pStyle w:val="Prrafodelista"/>
        <w:numPr>
          <w:ilvl w:val="0"/>
          <w:numId w:val="4"/>
        </w:numPr>
        <w:jc w:val="both"/>
        <w:rPr>
          <w:rFonts w:ascii="Century Gothic" w:hAnsi="Century Gothic"/>
          <w:color w:val="2F5496" w:themeColor="accent1" w:themeShade="BF"/>
          <w:sz w:val="24"/>
          <w:szCs w:val="24"/>
        </w:rPr>
      </w:pPr>
      <w:r w:rsidRPr="00F60614">
        <w:rPr>
          <w:rFonts w:ascii="Century Gothic" w:hAnsi="Century Gothic"/>
          <w:sz w:val="24"/>
          <w:szCs w:val="24"/>
        </w:rPr>
        <w:t xml:space="preserve">¿Es compatible simultanear en diferentes empresas el alta en la SS como trabajador por cuenta ajena y el alta como estudiante en prácticas sean remuneradas o no remuneradas? </w:t>
      </w:r>
      <w:r w:rsidR="00F60614" w:rsidRPr="006B7B6F">
        <w:rPr>
          <w:rFonts w:ascii="Century Gothic" w:hAnsi="Century Gothic"/>
          <w:color w:val="2F5496" w:themeColor="accent1" w:themeShade="BF"/>
          <w:sz w:val="24"/>
          <w:szCs w:val="24"/>
        </w:rPr>
        <w:t>No hay que darlo de alta en la seguridad social porque la norma lo excluye del ámbito de aplicación de la DA 52.</w:t>
      </w:r>
    </w:p>
    <w:p w14:paraId="51A4A496" w14:textId="2467763A" w:rsidR="0039405C" w:rsidRPr="00ED380B" w:rsidRDefault="0039405C" w:rsidP="00ED380B">
      <w:pPr>
        <w:pStyle w:val="Prrafodelista"/>
        <w:numPr>
          <w:ilvl w:val="0"/>
          <w:numId w:val="4"/>
        </w:numPr>
        <w:jc w:val="both"/>
        <w:rPr>
          <w:rFonts w:ascii="Century Gothic" w:hAnsi="Century Gothic"/>
          <w:color w:val="2F5496" w:themeColor="accent1" w:themeShade="BF"/>
          <w:sz w:val="24"/>
          <w:szCs w:val="24"/>
        </w:rPr>
      </w:pPr>
      <w:r w:rsidRPr="00ED380B">
        <w:rPr>
          <w:rFonts w:ascii="Century Gothic" w:hAnsi="Century Gothic"/>
          <w:sz w:val="24"/>
          <w:szCs w:val="24"/>
        </w:rPr>
        <w:t xml:space="preserve">¿Es compatible el seguro escolar con </w:t>
      </w:r>
      <w:r w:rsidR="00033ADC" w:rsidRPr="00ED380B">
        <w:rPr>
          <w:rFonts w:ascii="Century Gothic" w:hAnsi="Century Gothic"/>
          <w:sz w:val="24"/>
          <w:szCs w:val="24"/>
        </w:rPr>
        <w:t xml:space="preserve">el alta en la SS como estudiante en prácticas? </w:t>
      </w:r>
      <w:r w:rsidR="00BA6802" w:rsidRPr="00ED380B">
        <w:rPr>
          <w:rFonts w:ascii="Century Gothic" w:hAnsi="Century Gothic"/>
          <w:color w:val="004F88"/>
          <w:sz w:val="24"/>
          <w:szCs w:val="24"/>
        </w:rPr>
        <w:t>Parcialmente incompatible, pero</w:t>
      </w:r>
      <w:r w:rsidR="001C397E" w:rsidRPr="00ED380B">
        <w:rPr>
          <w:rFonts w:ascii="Century Gothic" w:hAnsi="Century Gothic"/>
          <w:color w:val="004F88"/>
          <w:sz w:val="24"/>
          <w:szCs w:val="24"/>
        </w:rPr>
        <w:t xml:space="preserve"> a priori parece que esta incompatibilidad</w:t>
      </w:r>
      <w:r w:rsidR="00BA6802" w:rsidRPr="00ED380B">
        <w:rPr>
          <w:rFonts w:ascii="Century Gothic" w:hAnsi="Century Gothic"/>
          <w:color w:val="004F88"/>
          <w:sz w:val="24"/>
          <w:szCs w:val="24"/>
        </w:rPr>
        <w:t xml:space="preserve"> carece de efectos </w:t>
      </w:r>
      <w:r w:rsidR="001C397E" w:rsidRPr="00ED380B">
        <w:rPr>
          <w:rFonts w:ascii="Century Gothic" w:hAnsi="Century Gothic"/>
          <w:color w:val="004F88"/>
          <w:sz w:val="24"/>
          <w:szCs w:val="24"/>
        </w:rPr>
        <w:t>sustanciales.</w:t>
      </w:r>
    </w:p>
    <w:p w14:paraId="6A1BBA02" w14:textId="78D7946D" w:rsidR="00A070C9" w:rsidRPr="00EE5640" w:rsidRDefault="00023AB9" w:rsidP="00A070C9">
      <w:pPr>
        <w:pStyle w:val="Prrafodelista"/>
        <w:numPr>
          <w:ilvl w:val="0"/>
          <w:numId w:val="4"/>
        </w:numPr>
        <w:jc w:val="both"/>
        <w:rPr>
          <w:rFonts w:ascii="Century Gothic" w:hAnsi="Century Gothic"/>
          <w:color w:val="2F5496" w:themeColor="accent1" w:themeShade="BF"/>
          <w:sz w:val="24"/>
          <w:szCs w:val="24"/>
        </w:rPr>
      </w:pPr>
      <w:r w:rsidRPr="00A070C9">
        <w:rPr>
          <w:rFonts w:ascii="Century Gothic" w:hAnsi="Century Gothic"/>
          <w:sz w:val="24"/>
          <w:szCs w:val="24"/>
        </w:rPr>
        <w:t>¿Es compatible</w:t>
      </w:r>
      <w:r w:rsidR="00BE5AD3" w:rsidRPr="00A070C9">
        <w:rPr>
          <w:rFonts w:ascii="Century Gothic" w:hAnsi="Century Gothic"/>
          <w:sz w:val="24"/>
          <w:szCs w:val="24"/>
        </w:rPr>
        <w:t xml:space="preserve"> la percepción d</w:t>
      </w:r>
      <w:r w:rsidR="00367697" w:rsidRPr="00A070C9">
        <w:rPr>
          <w:rFonts w:ascii="Century Gothic" w:hAnsi="Century Gothic"/>
          <w:sz w:val="24"/>
          <w:szCs w:val="24"/>
        </w:rPr>
        <w:t>e</w:t>
      </w:r>
      <w:r w:rsidR="00370FA7" w:rsidRPr="00A070C9">
        <w:rPr>
          <w:rFonts w:ascii="Century Gothic" w:hAnsi="Century Gothic"/>
          <w:sz w:val="24"/>
          <w:szCs w:val="24"/>
        </w:rPr>
        <w:t xml:space="preserve"> permiso</w:t>
      </w:r>
      <w:r w:rsidR="00367697" w:rsidRPr="00A070C9">
        <w:rPr>
          <w:rFonts w:ascii="Century Gothic" w:hAnsi="Century Gothic"/>
          <w:sz w:val="24"/>
          <w:szCs w:val="24"/>
        </w:rPr>
        <w:t>s</w:t>
      </w:r>
      <w:r w:rsidR="00370FA7" w:rsidRPr="00A070C9">
        <w:rPr>
          <w:rFonts w:ascii="Century Gothic" w:hAnsi="Century Gothic"/>
          <w:sz w:val="24"/>
          <w:szCs w:val="24"/>
        </w:rPr>
        <w:t xml:space="preserve"> retribuido</w:t>
      </w:r>
      <w:r w:rsidR="00367697" w:rsidRPr="00A070C9">
        <w:rPr>
          <w:rFonts w:ascii="Century Gothic" w:hAnsi="Century Gothic"/>
          <w:sz w:val="24"/>
          <w:szCs w:val="24"/>
        </w:rPr>
        <w:t xml:space="preserve">s (maternidad, </w:t>
      </w:r>
      <w:r w:rsidR="00DF6025" w:rsidRPr="00A070C9">
        <w:rPr>
          <w:rFonts w:ascii="Century Gothic" w:hAnsi="Century Gothic"/>
          <w:sz w:val="24"/>
          <w:szCs w:val="24"/>
        </w:rPr>
        <w:t>etc.</w:t>
      </w:r>
      <w:r w:rsidR="00367697" w:rsidRPr="00A070C9">
        <w:rPr>
          <w:rFonts w:ascii="Century Gothic" w:hAnsi="Century Gothic"/>
          <w:sz w:val="24"/>
          <w:szCs w:val="24"/>
        </w:rPr>
        <w:t>)</w:t>
      </w:r>
      <w:r w:rsidRPr="00A070C9">
        <w:rPr>
          <w:rFonts w:ascii="Century Gothic" w:hAnsi="Century Gothic"/>
          <w:sz w:val="24"/>
          <w:szCs w:val="24"/>
        </w:rPr>
        <w:t xml:space="preserve"> </w:t>
      </w:r>
      <w:r w:rsidR="00135456" w:rsidRPr="00A070C9">
        <w:rPr>
          <w:rFonts w:ascii="Century Gothic" w:hAnsi="Century Gothic"/>
          <w:sz w:val="24"/>
          <w:szCs w:val="24"/>
        </w:rPr>
        <w:t xml:space="preserve">o la prestación por incapacidad temporal </w:t>
      </w:r>
      <w:r w:rsidRPr="00A070C9">
        <w:rPr>
          <w:rFonts w:ascii="Century Gothic" w:hAnsi="Century Gothic"/>
          <w:sz w:val="24"/>
          <w:szCs w:val="24"/>
        </w:rPr>
        <w:t>con el alta en la SS como estudiante en prácticas?</w:t>
      </w:r>
      <w:r w:rsidR="00367697" w:rsidRPr="00A070C9">
        <w:rPr>
          <w:rFonts w:ascii="Century Gothic" w:hAnsi="Century Gothic"/>
          <w:sz w:val="24"/>
          <w:szCs w:val="24"/>
        </w:rPr>
        <w:t xml:space="preserve"> </w:t>
      </w:r>
      <w:r w:rsidR="00A070C9" w:rsidRPr="00EE5640">
        <w:rPr>
          <w:rFonts w:ascii="Century Gothic" w:hAnsi="Century Gothic"/>
          <w:color w:val="2F5496" w:themeColor="accent1" w:themeShade="BF"/>
          <w:sz w:val="24"/>
          <w:szCs w:val="24"/>
        </w:rPr>
        <w:t>No</w:t>
      </w:r>
      <w:r w:rsidR="00FF3190" w:rsidRPr="00EE5640">
        <w:rPr>
          <w:rFonts w:ascii="Century Gothic" w:hAnsi="Century Gothic"/>
          <w:color w:val="2F5496" w:themeColor="accent1" w:themeShade="BF"/>
          <w:sz w:val="24"/>
          <w:szCs w:val="24"/>
        </w:rPr>
        <w:t xml:space="preserve"> surge el problema porque no hay </w:t>
      </w:r>
      <w:r w:rsidR="00A070C9" w:rsidRPr="00EE5640">
        <w:rPr>
          <w:rFonts w:ascii="Century Gothic" w:hAnsi="Century Gothic"/>
          <w:color w:val="2F5496" w:themeColor="accent1" w:themeShade="BF"/>
          <w:sz w:val="24"/>
          <w:szCs w:val="24"/>
        </w:rPr>
        <w:t xml:space="preserve">que darlo de alta en la seguridad social </w:t>
      </w:r>
      <w:r w:rsidR="00316622" w:rsidRPr="00EE5640">
        <w:rPr>
          <w:rFonts w:ascii="Century Gothic" w:hAnsi="Century Gothic"/>
          <w:color w:val="2F5496" w:themeColor="accent1" w:themeShade="BF"/>
          <w:sz w:val="24"/>
          <w:szCs w:val="24"/>
        </w:rPr>
        <w:t xml:space="preserve">ya que </w:t>
      </w:r>
      <w:r w:rsidR="00A070C9" w:rsidRPr="00EE5640">
        <w:rPr>
          <w:rFonts w:ascii="Century Gothic" w:hAnsi="Century Gothic"/>
          <w:color w:val="2F5496" w:themeColor="accent1" w:themeShade="BF"/>
          <w:sz w:val="24"/>
          <w:szCs w:val="24"/>
        </w:rPr>
        <w:t>la norma lo excluye del ámbito de aplicación de la DA 52.</w:t>
      </w:r>
    </w:p>
    <w:p w14:paraId="236B8C8B" w14:textId="44BBD5B6" w:rsidR="006127B8" w:rsidRPr="00EE5640" w:rsidRDefault="006127B8" w:rsidP="001C397E">
      <w:pPr>
        <w:pStyle w:val="Prrafodelista"/>
        <w:jc w:val="both"/>
        <w:rPr>
          <w:rFonts w:ascii="Century Gothic" w:hAnsi="Century Gothic"/>
          <w:color w:val="44546A" w:themeColor="text2"/>
          <w:sz w:val="24"/>
          <w:szCs w:val="24"/>
        </w:rPr>
      </w:pPr>
    </w:p>
    <w:p w14:paraId="0AED92CD" w14:textId="60C35AEA" w:rsidR="001F7D32" w:rsidRPr="0050258F" w:rsidRDefault="00543756" w:rsidP="0050258F">
      <w:pPr>
        <w:jc w:val="both"/>
        <w:rPr>
          <w:rFonts w:ascii="Century Gothic" w:hAnsi="Century Gothic"/>
          <w:b/>
          <w:bCs/>
          <w:sz w:val="24"/>
          <w:szCs w:val="24"/>
        </w:rPr>
      </w:pPr>
      <w:r>
        <w:rPr>
          <w:rFonts w:ascii="Century Gothic" w:hAnsi="Century Gothic"/>
          <w:b/>
          <w:bCs/>
          <w:sz w:val="24"/>
          <w:szCs w:val="24"/>
        </w:rPr>
        <w:t>Otras cuestiones</w:t>
      </w:r>
    </w:p>
    <w:p w14:paraId="73C59C9A" w14:textId="5ACAE237" w:rsidR="00791D72" w:rsidRDefault="00D55B44" w:rsidP="002E3CED">
      <w:pPr>
        <w:pStyle w:val="Prrafodelista"/>
        <w:numPr>
          <w:ilvl w:val="0"/>
          <w:numId w:val="4"/>
        </w:numPr>
        <w:jc w:val="both"/>
        <w:rPr>
          <w:rFonts w:ascii="Century Gothic" w:hAnsi="Century Gothic"/>
          <w:sz w:val="24"/>
          <w:szCs w:val="24"/>
        </w:rPr>
      </w:pPr>
      <w:r w:rsidRPr="009F715D">
        <w:rPr>
          <w:rFonts w:ascii="Century Gothic" w:hAnsi="Century Gothic"/>
          <w:sz w:val="24"/>
          <w:szCs w:val="24"/>
        </w:rPr>
        <w:t xml:space="preserve">Prevención de riesgos. </w:t>
      </w:r>
      <w:r w:rsidR="000264CC" w:rsidRPr="009F715D">
        <w:rPr>
          <w:rFonts w:ascii="Century Gothic" w:hAnsi="Century Gothic"/>
          <w:sz w:val="24"/>
          <w:szCs w:val="24"/>
        </w:rPr>
        <w:t xml:space="preserve">La Administración Educativa </w:t>
      </w:r>
      <w:r w:rsidR="001D033A">
        <w:rPr>
          <w:rFonts w:ascii="Century Gothic" w:hAnsi="Century Gothic"/>
          <w:sz w:val="24"/>
          <w:szCs w:val="24"/>
        </w:rPr>
        <w:t xml:space="preserve">durante el curso escolar </w:t>
      </w:r>
      <w:r w:rsidR="009A4BDE">
        <w:rPr>
          <w:rFonts w:ascii="Century Gothic" w:hAnsi="Century Gothic"/>
          <w:sz w:val="24"/>
          <w:szCs w:val="24"/>
        </w:rPr>
        <w:t>¿</w:t>
      </w:r>
      <w:r w:rsidR="001D033A">
        <w:rPr>
          <w:rFonts w:ascii="Century Gothic" w:hAnsi="Century Gothic"/>
          <w:sz w:val="24"/>
          <w:szCs w:val="24"/>
        </w:rPr>
        <w:t xml:space="preserve">permitirá </w:t>
      </w:r>
      <w:r w:rsidR="000264CC" w:rsidRPr="009F715D">
        <w:rPr>
          <w:rFonts w:ascii="Century Gothic" w:hAnsi="Century Gothic"/>
          <w:sz w:val="24"/>
          <w:szCs w:val="24"/>
        </w:rPr>
        <w:t>expedir t</w:t>
      </w:r>
      <w:r w:rsidR="001D033A">
        <w:rPr>
          <w:rFonts w:ascii="Century Gothic" w:hAnsi="Century Gothic"/>
          <w:sz w:val="24"/>
          <w:szCs w:val="24"/>
        </w:rPr>
        <w:t>í</w:t>
      </w:r>
      <w:r w:rsidR="000264CC" w:rsidRPr="009F715D">
        <w:rPr>
          <w:rFonts w:ascii="Century Gothic" w:hAnsi="Century Gothic"/>
          <w:sz w:val="24"/>
          <w:szCs w:val="24"/>
        </w:rPr>
        <w:t xml:space="preserve">tulo </w:t>
      </w:r>
      <w:r w:rsidR="000B1799" w:rsidRPr="009F715D">
        <w:rPr>
          <w:rFonts w:ascii="Century Gothic" w:hAnsi="Century Gothic"/>
          <w:sz w:val="24"/>
          <w:szCs w:val="24"/>
        </w:rPr>
        <w:t>suficiente</w:t>
      </w:r>
      <w:r w:rsidR="001D033A">
        <w:rPr>
          <w:rFonts w:ascii="Century Gothic" w:hAnsi="Century Gothic"/>
          <w:sz w:val="24"/>
          <w:szCs w:val="24"/>
        </w:rPr>
        <w:t>,</w:t>
      </w:r>
      <w:r w:rsidR="000B1799" w:rsidRPr="009F715D">
        <w:rPr>
          <w:rFonts w:ascii="Century Gothic" w:hAnsi="Century Gothic"/>
          <w:sz w:val="24"/>
          <w:szCs w:val="24"/>
        </w:rPr>
        <w:t xml:space="preserve"> que permita realizar los periodos de formación en la empresa</w:t>
      </w:r>
      <w:r w:rsidR="001D033A">
        <w:rPr>
          <w:rFonts w:ascii="Century Gothic" w:hAnsi="Century Gothic"/>
          <w:sz w:val="24"/>
          <w:szCs w:val="24"/>
        </w:rPr>
        <w:t>,</w:t>
      </w:r>
      <w:r w:rsidR="000B1799" w:rsidRPr="009F715D">
        <w:rPr>
          <w:rFonts w:ascii="Century Gothic" w:hAnsi="Century Gothic"/>
          <w:sz w:val="24"/>
          <w:szCs w:val="24"/>
        </w:rPr>
        <w:t xml:space="preserve"> al alumnado que haya superado </w:t>
      </w:r>
      <w:r w:rsidR="009F715D" w:rsidRPr="009F715D">
        <w:rPr>
          <w:rFonts w:ascii="Century Gothic" w:hAnsi="Century Gothic"/>
          <w:sz w:val="24"/>
          <w:szCs w:val="24"/>
        </w:rPr>
        <w:t xml:space="preserve">en el módulo de FOL la parte que corresponde a </w:t>
      </w:r>
      <w:r w:rsidR="009F715D">
        <w:rPr>
          <w:rFonts w:ascii="Century Gothic" w:hAnsi="Century Gothic"/>
          <w:sz w:val="24"/>
          <w:szCs w:val="24"/>
        </w:rPr>
        <w:t>p</w:t>
      </w:r>
      <w:r w:rsidR="000264CC" w:rsidRPr="009F715D">
        <w:rPr>
          <w:rFonts w:ascii="Century Gothic" w:hAnsi="Century Gothic"/>
          <w:sz w:val="24"/>
          <w:szCs w:val="24"/>
        </w:rPr>
        <w:t>revención de riesgo</w:t>
      </w:r>
      <w:r w:rsidR="009F715D">
        <w:rPr>
          <w:rFonts w:ascii="Century Gothic" w:hAnsi="Century Gothic"/>
          <w:sz w:val="24"/>
          <w:szCs w:val="24"/>
        </w:rPr>
        <w:t>s</w:t>
      </w:r>
      <w:r w:rsidR="009F715D" w:rsidRPr="00CE65B6">
        <w:rPr>
          <w:rFonts w:ascii="Century Gothic" w:hAnsi="Century Gothic"/>
          <w:color w:val="004F88"/>
          <w:sz w:val="24"/>
          <w:szCs w:val="24"/>
        </w:rPr>
        <w:t>?</w:t>
      </w:r>
      <w:r w:rsidR="00DF6025">
        <w:rPr>
          <w:rFonts w:ascii="Century Gothic" w:hAnsi="Century Gothic"/>
          <w:color w:val="004F88"/>
          <w:sz w:val="24"/>
          <w:szCs w:val="24"/>
        </w:rPr>
        <w:t xml:space="preserve"> </w:t>
      </w:r>
      <w:r w:rsidR="00CE65B6" w:rsidRPr="00CE65B6">
        <w:rPr>
          <w:rFonts w:ascii="Century Gothic" w:hAnsi="Century Gothic"/>
          <w:color w:val="004F88"/>
          <w:sz w:val="24"/>
          <w:szCs w:val="24"/>
        </w:rPr>
        <w:t xml:space="preserve">En Galicia </w:t>
      </w:r>
      <w:r w:rsidR="00CE65B6">
        <w:rPr>
          <w:rFonts w:ascii="Century Gothic" w:hAnsi="Century Gothic"/>
          <w:color w:val="004F88"/>
          <w:sz w:val="24"/>
          <w:szCs w:val="24"/>
        </w:rPr>
        <w:t>s</w:t>
      </w:r>
      <w:r w:rsidR="00BD73DA">
        <w:rPr>
          <w:rFonts w:ascii="Century Gothic" w:hAnsi="Century Gothic"/>
          <w:color w:val="004F88"/>
          <w:sz w:val="24"/>
          <w:szCs w:val="24"/>
        </w:rPr>
        <w:t>í</w:t>
      </w:r>
      <w:r w:rsidR="006A4DD1" w:rsidRPr="00CE65B6">
        <w:rPr>
          <w:rFonts w:ascii="Century Gothic" w:hAnsi="Century Gothic"/>
          <w:color w:val="004F88"/>
          <w:sz w:val="24"/>
          <w:szCs w:val="24"/>
        </w:rPr>
        <w:t xml:space="preserve">. Se </w:t>
      </w:r>
      <w:r w:rsidR="006A4DD1">
        <w:rPr>
          <w:rFonts w:ascii="Century Gothic" w:hAnsi="Century Gothic"/>
          <w:color w:val="004E9A"/>
          <w:sz w:val="24"/>
          <w:szCs w:val="24"/>
        </w:rPr>
        <w:t>puede temporalizar el contenido de FOL e impartirlo antes de que realice el periodo formativo en la empresa. El Centro ya podrá expedir el certificado en cuanto esté evaluada esa materia.</w:t>
      </w:r>
    </w:p>
    <w:p w14:paraId="212E50DC" w14:textId="65D154DB" w:rsidR="00CE6395" w:rsidRPr="005065F0" w:rsidRDefault="00CE6395" w:rsidP="002E3CED">
      <w:pPr>
        <w:pStyle w:val="Prrafodelista"/>
        <w:numPr>
          <w:ilvl w:val="0"/>
          <w:numId w:val="4"/>
        </w:numPr>
        <w:jc w:val="both"/>
        <w:rPr>
          <w:rFonts w:ascii="Century Gothic" w:hAnsi="Century Gothic"/>
          <w:sz w:val="24"/>
          <w:szCs w:val="24"/>
        </w:rPr>
      </w:pPr>
      <w:r>
        <w:rPr>
          <w:rFonts w:ascii="Century Gothic" w:hAnsi="Century Gothic"/>
          <w:sz w:val="24"/>
          <w:szCs w:val="24"/>
        </w:rPr>
        <w:t xml:space="preserve">¿El alumnado en prácticas tiene que firmar el registro o control horario de la empresa? Si la entidad </w:t>
      </w:r>
      <w:r w:rsidR="0051112E">
        <w:rPr>
          <w:rFonts w:ascii="Century Gothic" w:hAnsi="Century Gothic"/>
          <w:sz w:val="24"/>
          <w:szCs w:val="24"/>
        </w:rPr>
        <w:t>que dio</w:t>
      </w:r>
      <w:r>
        <w:rPr>
          <w:rFonts w:ascii="Century Gothic" w:hAnsi="Century Gothic"/>
          <w:sz w:val="24"/>
          <w:szCs w:val="24"/>
        </w:rPr>
        <w:t xml:space="preserve"> de alta al alumno es el centro educativo ¿tiene que llevar registro horario el centro educativo?</w:t>
      </w:r>
      <w:r w:rsidR="001B1F01">
        <w:rPr>
          <w:rFonts w:ascii="Century Gothic" w:hAnsi="Century Gothic"/>
          <w:sz w:val="24"/>
          <w:szCs w:val="24"/>
        </w:rPr>
        <w:t xml:space="preserve"> </w:t>
      </w:r>
      <w:r w:rsidR="00907299">
        <w:rPr>
          <w:rFonts w:ascii="Century Gothic" w:hAnsi="Century Gothic"/>
          <w:color w:val="004E9A"/>
          <w:sz w:val="24"/>
          <w:szCs w:val="24"/>
        </w:rPr>
        <w:t>No</w:t>
      </w:r>
      <w:r w:rsidR="00052AC0">
        <w:rPr>
          <w:rFonts w:ascii="Century Gothic" w:hAnsi="Century Gothic"/>
          <w:color w:val="004E9A"/>
          <w:sz w:val="24"/>
          <w:szCs w:val="24"/>
        </w:rPr>
        <w:t>. Si bien como la cotización es por d</w:t>
      </w:r>
      <w:r w:rsidR="0047134F">
        <w:rPr>
          <w:rFonts w:ascii="Century Gothic" w:hAnsi="Century Gothic"/>
          <w:color w:val="004E9A"/>
          <w:sz w:val="24"/>
          <w:szCs w:val="24"/>
        </w:rPr>
        <w:t xml:space="preserve">ías efectivos de asistencia deberá haber un control de asistencia para las </w:t>
      </w:r>
      <w:r w:rsidR="0047134F">
        <w:rPr>
          <w:rFonts w:ascii="Century Gothic" w:hAnsi="Century Gothic"/>
          <w:color w:val="004E9A"/>
          <w:sz w:val="24"/>
          <w:szCs w:val="24"/>
        </w:rPr>
        <w:lastRenderedPageBreak/>
        <w:t xml:space="preserve">comunicaciones que se deban hacer a </w:t>
      </w:r>
      <w:r w:rsidR="0027542E">
        <w:rPr>
          <w:rFonts w:ascii="Century Gothic" w:hAnsi="Century Gothic"/>
          <w:color w:val="004E9A"/>
          <w:sz w:val="24"/>
          <w:szCs w:val="24"/>
        </w:rPr>
        <w:t>la TGSS</w:t>
      </w:r>
      <w:r w:rsidR="00CF5EF6">
        <w:rPr>
          <w:rFonts w:ascii="Century Gothic" w:hAnsi="Century Gothic"/>
          <w:color w:val="004E9A"/>
          <w:sz w:val="24"/>
          <w:szCs w:val="24"/>
        </w:rPr>
        <w:t xml:space="preserve"> y </w:t>
      </w:r>
      <w:r w:rsidR="0047134F">
        <w:rPr>
          <w:rFonts w:ascii="Century Gothic" w:hAnsi="Century Gothic"/>
          <w:color w:val="004E9A"/>
          <w:sz w:val="24"/>
          <w:szCs w:val="24"/>
        </w:rPr>
        <w:t xml:space="preserve">poder </w:t>
      </w:r>
      <w:r w:rsidR="00F3565F">
        <w:rPr>
          <w:rFonts w:ascii="Century Gothic" w:hAnsi="Century Gothic"/>
          <w:color w:val="004E9A"/>
          <w:sz w:val="24"/>
          <w:szCs w:val="24"/>
        </w:rPr>
        <w:t>determinar la cuota.</w:t>
      </w:r>
      <w:r w:rsidR="00CF5EF6">
        <w:rPr>
          <w:rFonts w:ascii="Century Gothic" w:hAnsi="Century Gothic"/>
          <w:color w:val="004E9A"/>
          <w:sz w:val="24"/>
          <w:szCs w:val="24"/>
        </w:rPr>
        <w:t xml:space="preserve"> </w:t>
      </w:r>
    </w:p>
    <w:p w14:paraId="4FF8AFD3" w14:textId="77777777" w:rsidR="00F50C14" w:rsidRDefault="00A31A3F" w:rsidP="002E3CED">
      <w:pPr>
        <w:pStyle w:val="Prrafodelista"/>
        <w:numPr>
          <w:ilvl w:val="0"/>
          <w:numId w:val="4"/>
        </w:numPr>
        <w:jc w:val="both"/>
        <w:rPr>
          <w:rFonts w:ascii="Century Gothic" w:hAnsi="Century Gothic"/>
          <w:sz w:val="24"/>
          <w:szCs w:val="24"/>
        </w:rPr>
      </w:pPr>
      <w:r>
        <w:rPr>
          <w:rFonts w:ascii="Century Gothic" w:hAnsi="Century Gothic"/>
          <w:sz w:val="24"/>
          <w:szCs w:val="24"/>
        </w:rPr>
        <w:t>Acción protectora del alumnado</w:t>
      </w:r>
      <w:r w:rsidR="005065F0">
        <w:rPr>
          <w:rFonts w:ascii="Century Gothic" w:hAnsi="Century Gothic"/>
          <w:sz w:val="24"/>
          <w:szCs w:val="24"/>
        </w:rPr>
        <w:t xml:space="preserve">: </w:t>
      </w:r>
    </w:p>
    <w:p w14:paraId="06B72787" w14:textId="703708AB" w:rsidR="00F50C14" w:rsidRPr="00F50C14" w:rsidRDefault="00B56822" w:rsidP="002E3CED">
      <w:pPr>
        <w:pStyle w:val="Prrafodelista"/>
        <w:numPr>
          <w:ilvl w:val="1"/>
          <w:numId w:val="4"/>
        </w:numPr>
        <w:jc w:val="both"/>
        <w:rPr>
          <w:rFonts w:ascii="Century Gothic" w:hAnsi="Century Gothic"/>
          <w:sz w:val="24"/>
          <w:szCs w:val="24"/>
        </w:rPr>
      </w:pPr>
      <w:r>
        <w:rPr>
          <w:rFonts w:ascii="Century Gothic" w:hAnsi="Century Gothic"/>
          <w:color w:val="004E9A"/>
          <w:sz w:val="24"/>
          <w:szCs w:val="24"/>
        </w:rPr>
        <w:t xml:space="preserve">Incapacidad temporal derivada de accidente </w:t>
      </w:r>
      <w:r w:rsidR="0049620E">
        <w:rPr>
          <w:rFonts w:ascii="Century Gothic" w:hAnsi="Century Gothic"/>
          <w:color w:val="004E9A"/>
          <w:sz w:val="24"/>
          <w:szCs w:val="24"/>
        </w:rPr>
        <w:t>o enfermedad profesional</w:t>
      </w:r>
      <w:r w:rsidR="00F50C14">
        <w:rPr>
          <w:rFonts w:ascii="Century Gothic" w:hAnsi="Century Gothic"/>
          <w:color w:val="004E9A"/>
          <w:sz w:val="24"/>
          <w:szCs w:val="24"/>
        </w:rPr>
        <w:t>. Estas prestaciones las abona en pago delegado la entidad que figure como empleadora.</w:t>
      </w:r>
    </w:p>
    <w:p w14:paraId="0E595CE0" w14:textId="5299BE34" w:rsidR="005065F0" w:rsidRPr="00F50C14" w:rsidRDefault="00F50C14" w:rsidP="002E3CED">
      <w:pPr>
        <w:pStyle w:val="Prrafodelista"/>
        <w:numPr>
          <w:ilvl w:val="1"/>
          <w:numId w:val="4"/>
        </w:numPr>
        <w:jc w:val="both"/>
        <w:rPr>
          <w:rFonts w:ascii="Century Gothic" w:hAnsi="Century Gothic"/>
          <w:sz w:val="24"/>
          <w:szCs w:val="24"/>
        </w:rPr>
      </w:pPr>
      <w:r>
        <w:rPr>
          <w:rFonts w:ascii="Century Gothic" w:hAnsi="Century Gothic"/>
          <w:color w:val="004E9A"/>
          <w:sz w:val="24"/>
          <w:szCs w:val="24"/>
        </w:rPr>
        <w:t>P</w:t>
      </w:r>
      <w:r w:rsidR="0049620E">
        <w:rPr>
          <w:rFonts w:ascii="Century Gothic" w:hAnsi="Century Gothic"/>
          <w:color w:val="004E9A"/>
          <w:sz w:val="24"/>
          <w:szCs w:val="24"/>
        </w:rPr>
        <w:t xml:space="preserve">restaciones económicas por nacimiento de </w:t>
      </w:r>
      <w:r>
        <w:rPr>
          <w:rFonts w:ascii="Century Gothic" w:hAnsi="Century Gothic"/>
          <w:color w:val="004E9A"/>
          <w:sz w:val="24"/>
          <w:szCs w:val="24"/>
        </w:rPr>
        <w:t xml:space="preserve">hijo </w:t>
      </w:r>
      <w:r w:rsidRPr="00F50C14">
        <w:rPr>
          <w:rFonts w:ascii="Century Gothic" w:hAnsi="Century Gothic"/>
          <w:color w:val="004E9A"/>
          <w:sz w:val="24"/>
          <w:szCs w:val="24"/>
        </w:rPr>
        <w:t>y cuidado de menor, riesgo durante el embarazo y riesgo durante la lactancia natural</w:t>
      </w:r>
      <w:r>
        <w:rPr>
          <w:rFonts w:ascii="Century Gothic" w:hAnsi="Century Gothic"/>
          <w:color w:val="004E9A"/>
          <w:sz w:val="24"/>
          <w:szCs w:val="24"/>
        </w:rPr>
        <w:t>. Estas prestaciones las abona en pago directo la Seguridad Social o en su caso la Mutua colaboradora.</w:t>
      </w:r>
    </w:p>
    <w:p w14:paraId="3C7780D9" w14:textId="1CC4D78A" w:rsidR="00D57CD4" w:rsidRDefault="00D57CD4" w:rsidP="002E3CED">
      <w:pPr>
        <w:pStyle w:val="Prrafodelista"/>
        <w:numPr>
          <w:ilvl w:val="0"/>
          <w:numId w:val="4"/>
        </w:numPr>
        <w:jc w:val="both"/>
        <w:rPr>
          <w:rFonts w:ascii="Century Gothic" w:hAnsi="Century Gothic"/>
          <w:sz w:val="24"/>
          <w:szCs w:val="24"/>
        </w:rPr>
      </w:pPr>
      <w:r>
        <w:rPr>
          <w:rFonts w:ascii="Century Gothic" w:hAnsi="Century Gothic"/>
          <w:sz w:val="24"/>
          <w:szCs w:val="24"/>
        </w:rPr>
        <w:t xml:space="preserve">¿Es obligatorio </w:t>
      </w:r>
      <w:r w:rsidR="00D74068">
        <w:rPr>
          <w:rFonts w:ascii="Century Gothic" w:hAnsi="Century Gothic"/>
          <w:sz w:val="24"/>
          <w:szCs w:val="24"/>
        </w:rPr>
        <w:t xml:space="preserve">cotizar en los supuestos </w:t>
      </w:r>
      <w:r w:rsidR="00A4227D" w:rsidRPr="00A4227D">
        <w:rPr>
          <w:rFonts w:ascii="Century Gothic" w:hAnsi="Century Gothic"/>
          <w:sz w:val="24"/>
          <w:szCs w:val="24"/>
        </w:rPr>
        <w:t xml:space="preserve">en </w:t>
      </w:r>
      <w:r w:rsidR="00A4227D">
        <w:rPr>
          <w:rFonts w:ascii="Century Gothic" w:hAnsi="Century Gothic"/>
          <w:sz w:val="24"/>
          <w:szCs w:val="24"/>
        </w:rPr>
        <w:t xml:space="preserve">el </w:t>
      </w:r>
      <w:r w:rsidR="00A4227D" w:rsidRPr="00A4227D">
        <w:rPr>
          <w:rFonts w:ascii="Century Gothic" w:hAnsi="Century Gothic"/>
          <w:sz w:val="24"/>
          <w:szCs w:val="24"/>
        </w:rPr>
        <w:t>que la persona que las realice</w:t>
      </w:r>
      <w:r w:rsidR="00BF2951">
        <w:rPr>
          <w:rFonts w:ascii="Century Gothic" w:hAnsi="Century Gothic"/>
          <w:sz w:val="24"/>
          <w:szCs w:val="24"/>
        </w:rPr>
        <w:t xml:space="preserve"> durante el período de prácticas ocurra la contingencia de</w:t>
      </w:r>
      <w:r w:rsidR="00DF6025">
        <w:rPr>
          <w:rFonts w:ascii="Century Gothic" w:hAnsi="Century Gothic"/>
          <w:sz w:val="24"/>
          <w:szCs w:val="24"/>
        </w:rPr>
        <w:t xml:space="preserve"> </w:t>
      </w:r>
      <w:r w:rsidR="00A4227D" w:rsidRPr="00A4227D">
        <w:rPr>
          <w:rFonts w:ascii="Century Gothic" w:hAnsi="Century Gothic"/>
          <w:sz w:val="24"/>
          <w:szCs w:val="24"/>
        </w:rPr>
        <w:t>incapacidad temporal derivada de contingencias profesionales, nacimiento y cuidado del menor, riesgo durante el embarazo o durante la lactancia natural</w:t>
      </w:r>
      <w:r w:rsidR="00A4227D">
        <w:rPr>
          <w:rFonts w:ascii="Century Gothic" w:hAnsi="Century Gothic"/>
          <w:sz w:val="24"/>
          <w:szCs w:val="24"/>
        </w:rPr>
        <w:t xml:space="preserve">? </w:t>
      </w:r>
      <w:r w:rsidR="00DF6025">
        <w:rPr>
          <w:rFonts w:ascii="Century Gothic" w:hAnsi="Century Gothic"/>
          <w:color w:val="004F88"/>
          <w:sz w:val="24"/>
          <w:szCs w:val="24"/>
        </w:rPr>
        <w:t>Sí</w:t>
      </w:r>
    </w:p>
    <w:p w14:paraId="693F8606" w14:textId="7828E5F8" w:rsidR="00FF517C" w:rsidRPr="00FF517C" w:rsidRDefault="00AF7135" w:rsidP="00FF517C">
      <w:pPr>
        <w:pStyle w:val="Prrafodelista"/>
        <w:numPr>
          <w:ilvl w:val="0"/>
          <w:numId w:val="4"/>
        </w:numPr>
        <w:jc w:val="both"/>
        <w:rPr>
          <w:rFonts w:ascii="Century Gothic" w:hAnsi="Century Gothic"/>
          <w:sz w:val="24"/>
          <w:szCs w:val="24"/>
        </w:rPr>
      </w:pPr>
      <w:r w:rsidRPr="00AF7135">
        <w:rPr>
          <w:rFonts w:ascii="Century Gothic" w:hAnsi="Century Gothic"/>
          <w:noProof/>
          <w:sz w:val="24"/>
          <w:szCs w:val="24"/>
          <w:lang w:eastAsia="es-ES"/>
        </w:rPr>
        <mc:AlternateContent>
          <mc:Choice Requires="wps">
            <w:drawing>
              <wp:anchor distT="45720" distB="45720" distL="114300" distR="114300" simplePos="0" relativeHeight="251669504" behindDoc="0" locked="0" layoutInCell="1" allowOverlap="1" wp14:anchorId="30A88562" wp14:editId="41B5E205">
                <wp:simplePos x="0" y="0"/>
                <wp:positionH relativeFrom="margin">
                  <wp:posOffset>-257175</wp:posOffset>
                </wp:positionH>
                <wp:positionV relativeFrom="paragraph">
                  <wp:posOffset>1094740</wp:posOffset>
                </wp:positionV>
                <wp:extent cx="6126480" cy="1404620"/>
                <wp:effectExtent l="0" t="0" r="26670"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4620"/>
                        </a:xfrm>
                        <a:prstGeom prst="rect">
                          <a:avLst/>
                        </a:prstGeom>
                        <a:solidFill>
                          <a:srgbClr val="FFFFFF"/>
                        </a:solidFill>
                        <a:ln w="9525">
                          <a:solidFill>
                            <a:srgbClr val="000000"/>
                          </a:solidFill>
                          <a:miter lim="800000"/>
                          <a:headEnd/>
                          <a:tailEnd/>
                        </a:ln>
                      </wps:spPr>
                      <wps:txbx>
                        <w:txbxContent>
                          <w:p w14:paraId="4CAF8A74" w14:textId="71DD87A3" w:rsidR="00AF7135" w:rsidRDefault="00AF7135" w:rsidP="004E0BB1">
                            <w:pPr>
                              <w:jc w:val="both"/>
                              <w:rPr>
                                <w:rFonts w:ascii="Century Gothic" w:hAnsi="Century Gothic"/>
                                <w:sz w:val="24"/>
                                <w:szCs w:val="24"/>
                              </w:rPr>
                            </w:pPr>
                            <w:r w:rsidRPr="00D67189">
                              <w:rPr>
                                <w:rFonts w:ascii="Century Gothic" w:hAnsi="Century Gothic"/>
                                <w:b/>
                                <w:bCs/>
                                <w:sz w:val="24"/>
                                <w:szCs w:val="24"/>
                              </w:rPr>
                              <w:t>Nota:</w:t>
                            </w:r>
                            <w:r w:rsidRPr="00D67189">
                              <w:rPr>
                                <w:rFonts w:ascii="Century Gothic" w:hAnsi="Century Gothic"/>
                                <w:sz w:val="24"/>
                                <w:szCs w:val="24"/>
                              </w:rPr>
                              <w:t xml:space="preserve"> Esta es la versión a </w:t>
                            </w:r>
                            <w:r w:rsidR="00D40971">
                              <w:rPr>
                                <w:rFonts w:ascii="Century Gothic" w:hAnsi="Century Gothic"/>
                                <w:sz w:val="24"/>
                                <w:szCs w:val="24"/>
                              </w:rPr>
                              <w:t>4</w:t>
                            </w:r>
                            <w:r w:rsidR="00454B0C">
                              <w:rPr>
                                <w:rFonts w:ascii="Century Gothic" w:hAnsi="Century Gothic"/>
                                <w:sz w:val="24"/>
                                <w:szCs w:val="24"/>
                              </w:rPr>
                              <w:t xml:space="preserve"> de </w:t>
                            </w:r>
                            <w:r w:rsidR="00D40971">
                              <w:rPr>
                                <w:rFonts w:ascii="Century Gothic" w:hAnsi="Century Gothic"/>
                                <w:sz w:val="24"/>
                                <w:szCs w:val="24"/>
                              </w:rPr>
                              <w:t xml:space="preserve">marzo </w:t>
                            </w:r>
                            <w:r w:rsidR="00454B0C">
                              <w:rPr>
                                <w:rFonts w:ascii="Century Gothic" w:hAnsi="Century Gothic"/>
                                <w:sz w:val="24"/>
                                <w:szCs w:val="24"/>
                              </w:rPr>
                              <w:t xml:space="preserve">de 2024, introduce </w:t>
                            </w:r>
                            <w:r w:rsidR="00830E2B">
                              <w:rPr>
                                <w:rFonts w:ascii="Century Gothic" w:hAnsi="Century Gothic"/>
                                <w:sz w:val="24"/>
                                <w:szCs w:val="24"/>
                              </w:rPr>
                              <w:t xml:space="preserve">modificaciones </w:t>
                            </w:r>
                            <w:r w:rsidR="001D4FE2">
                              <w:rPr>
                                <w:rFonts w:ascii="Century Gothic" w:hAnsi="Century Gothic"/>
                                <w:sz w:val="24"/>
                                <w:szCs w:val="24"/>
                              </w:rPr>
                              <w:t>recogid</w:t>
                            </w:r>
                            <w:r w:rsidR="00830E2B">
                              <w:rPr>
                                <w:rFonts w:ascii="Century Gothic" w:hAnsi="Century Gothic"/>
                                <w:sz w:val="24"/>
                                <w:szCs w:val="24"/>
                              </w:rPr>
                              <w:t>a</w:t>
                            </w:r>
                            <w:r w:rsidR="001D4FE2">
                              <w:rPr>
                                <w:rFonts w:ascii="Century Gothic" w:hAnsi="Century Gothic"/>
                                <w:sz w:val="24"/>
                                <w:szCs w:val="24"/>
                              </w:rPr>
                              <w:t xml:space="preserve">s en la </w:t>
                            </w:r>
                            <w:r w:rsidR="001D4FE2" w:rsidRPr="001D4FE2">
                              <w:rPr>
                                <w:rFonts w:ascii="Century Gothic" w:hAnsi="Century Gothic"/>
                                <w:sz w:val="24"/>
                                <w:szCs w:val="24"/>
                              </w:rPr>
                              <w:t>Cuarta ampliación del Criterio 11/2023, relativo a las consultas formuladas a esta Dirección General de Ordenación de la Seguridad Social sobre la aplicación de la disposición adicional quincuagésima segunda del Real Decreto Legislativo 8/2015, de 30 de octubre, por el que se aprueba el texto refundido de la Ley General de la Seguridad Social, y modificación de la tercera ampliación</w:t>
                            </w:r>
                            <w:r w:rsidR="00CE265C">
                              <w:rPr>
                                <w:rFonts w:ascii="Century Gothic" w:hAnsi="Century Gothic"/>
                                <w:sz w:val="24"/>
                                <w:szCs w:val="24"/>
                              </w:rPr>
                              <w:t xml:space="preserve">, así como </w:t>
                            </w:r>
                            <w:r w:rsidR="00082A86">
                              <w:rPr>
                                <w:rFonts w:ascii="Century Gothic" w:hAnsi="Century Gothic"/>
                                <w:sz w:val="24"/>
                                <w:szCs w:val="24"/>
                              </w:rPr>
                              <w:t>aclaraciones realizadas en reuniones.</w:t>
                            </w:r>
                          </w:p>
                          <w:p w14:paraId="2ABACC90" w14:textId="1083EFC8" w:rsidR="004E0BB1" w:rsidRPr="004E0BB1" w:rsidRDefault="004E0BB1" w:rsidP="004E0BB1">
                            <w:pPr>
                              <w:jc w:val="both"/>
                              <w:rPr>
                                <w:rFonts w:ascii="Century Gothic" w:hAnsi="Century Gothic"/>
                                <w:sz w:val="24"/>
                                <w:szCs w:val="24"/>
                              </w:rPr>
                            </w:pPr>
                            <w:r>
                              <w:rPr>
                                <w:rFonts w:ascii="Century Gothic" w:hAnsi="Century Gothic"/>
                                <w:sz w:val="24"/>
                                <w:szCs w:val="24"/>
                              </w:rPr>
                              <w:t>Iremos actualizando este documento en función de las modificaciones que se vayan introduciendo</w:t>
                            </w:r>
                            <w:r w:rsidR="00045BAF">
                              <w:rPr>
                                <w:rFonts w:ascii="Century Gothic" w:hAnsi="Century Gothic"/>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8562" id="_x0000_t202" coordsize="21600,21600" o:spt="202" path="m,l,21600r21600,l21600,xe">
                <v:stroke joinstyle="miter"/>
                <v:path gradientshapeok="t" o:connecttype="rect"/>
              </v:shapetype>
              <v:shape id="Cuadro de texto 2" o:spid="_x0000_s1031" type="#_x0000_t202" style="position:absolute;left:0;text-align:left;margin-left:-20.25pt;margin-top:86.2pt;width:482.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">
                <v:textbox style="mso-fit-shape-to-text:t">
                  <w:txbxContent>
                    <w:p w14:paraId="4CAF8A74" w14:textId="71DD87A3" w:rsidR="00AF7135" w:rsidRDefault="00AF7135" w:rsidP="004E0BB1">
                      <w:pPr>
                        <w:jc w:val="both"/>
                        <w:rPr>
                          <w:rFonts w:ascii="Century Gothic" w:hAnsi="Century Gothic"/>
                          <w:sz w:val="24"/>
                          <w:szCs w:val="24"/>
                        </w:rPr>
                      </w:pPr>
                      <w:r w:rsidRPr="00D67189">
                        <w:rPr>
                          <w:rFonts w:ascii="Century Gothic" w:hAnsi="Century Gothic"/>
                          <w:b/>
                          <w:bCs/>
                          <w:sz w:val="24"/>
                          <w:szCs w:val="24"/>
                        </w:rPr>
                        <w:t>Nota:</w:t>
                      </w:r>
                      <w:r w:rsidRPr="00D67189">
                        <w:rPr>
                          <w:rFonts w:ascii="Century Gothic" w:hAnsi="Century Gothic"/>
                          <w:sz w:val="24"/>
                          <w:szCs w:val="24"/>
                        </w:rPr>
                        <w:t xml:space="preserve"> Esta es la versión a </w:t>
                      </w:r>
                      <w:r w:rsidR="00D40971">
                        <w:rPr>
                          <w:rFonts w:ascii="Century Gothic" w:hAnsi="Century Gothic"/>
                          <w:sz w:val="24"/>
                          <w:szCs w:val="24"/>
                        </w:rPr>
                        <w:t>4</w:t>
                      </w:r>
                      <w:r w:rsidR="00454B0C">
                        <w:rPr>
                          <w:rFonts w:ascii="Century Gothic" w:hAnsi="Century Gothic"/>
                          <w:sz w:val="24"/>
                          <w:szCs w:val="24"/>
                        </w:rPr>
                        <w:t xml:space="preserve"> de </w:t>
                      </w:r>
                      <w:r w:rsidR="00D40971">
                        <w:rPr>
                          <w:rFonts w:ascii="Century Gothic" w:hAnsi="Century Gothic"/>
                          <w:sz w:val="24"/>
                          <w:szCs w:val="24"/>
                        </w:rPr>
                        <w:t xml:space="preserve">marzo </w:t>
                      </w:r>
                      <w:r w:rsidR="00454B0C">
                        <w:rPr>
                          <w:rFonts w:ascii="Century Gothic" w:hAnsi="Century Gothic"/>
                          <w:sz w:val="24"/>
                          <w:szCs w:val="24"/>
                        </w:rPr>
                        <w:t xml:space="preserve">de 2024, introduce </w:t>
                      </w:r>
                      <w:r w:rsidR="00830E2B">
                        <w:rPr>
                          <w:rFonts w:ascii="Century Gothic" w:hAnsi="Century Gothic"/>
                          <w:sz w:val="24"/>
                          <w:szCs w:val="24"/>
                        </w:rPr>
                        <w:t xml:space="preserve">modificaciones </w:t>
                      </w:r>
                      <w:r w:rsidR="001D4FE2">
                        <w:rPr>
                          <w:rFonts w:ascii="Century Gothic" w:hAnsi="Century Gothic"/>
                          <w:sz w:val="24"/>
                          <w:szCs w:val="24"/>
                        </w:rPr>
                        <w:t>recogid</w:t>
                      </w:r>
                      <w:r w:rsidR="00830E2B">
                        <w:rPr>
                          <w:rFonts w:ascii="Century Gothic" w:hAnsi="Century Gothic"/>
                          <w:sz w:val="24"/>
                          <w:szCs w:val="24"/>
                        </w:rPr>
                        <w:t>a</w:t>
                      </w:r>
                      <w:r w:rsidR="001D4FE2">
                        <w:rPr>
                          <w:rFonts w:ascii="Century Gothic" w:hAnsi="Century Gothic"/>
                          <w:sz w:val="24"/>
                          <w:szCs w:val="24"/>
                        </w:rPr>
                        <w:t xml:space="preserve">s en la </w:t>
                      </w:r>
                      <w:r w:rsidR="001D4FE2" w:rsidRPr="001D4FE2">
                        <w:rPr>
                          <w:rFonts w:ascii="Century Gothic" w:hAnsi="Century Gothic"/>
                          <w:sz w:val="24"/>
                          <w:szCs w:val="24"/>
                        </w:rPr>
                        <w:t>Cuarta ampliación del Criterio 11/2023, relativo a las consultas formuladas a esta Dirección General de Ordenación de la Seguridad Social sobre la aplicación de la disposición adicional quincuagésima segunda del Real Decreto Legislativo 8/2015, de 30 de octubre, por el que se aprueba el texto refundido de la Ley General de la Seguridad Social, y modificación de la tercera ampliación</w:t>
                      </w:r>
                      <w:r w:rsidR="00CE265C">
                        <w:rPr>
                          <w:rFonts w:ascii="Century Gothic" w:hAnsi="Century Gothic"/>
                          <w:sz w:val="24"/>
                          <w:szCs w:val="24"/>
                        </w:rPr>
                        <w:t xml:space="preserve">, así como </w:t>
                      </w:r>
                      <w:r w:rsidR="00082A86">
                        <w:rPr>
                          <w:rFonts w:ascii="Century Gothic" w:hAnsi="Century Gothic"/>
                          <w:sz w:val="24"/>
                          <w:szCs w:val="24"/>
                        </w:rPr>
                        <w:t>aclaraciones realizadas en reuniones.</w:t>
                      </w:r>
                    </w:p>
                    <w:p w14:paraId="2ABACC90" w14:textId="1083EFC8" w:rsidR="004E0BB1" w:rsidRPr="004E0BB1" w:rsidRDefault="004E0BB1" w:rsidP="004E0BB1">
                      <w:pPr>
                        <w:jc w:val="both"/>
                        <w:rPr>
                          <w:rFonts w:ascii="Century Gothic" w:hAnsi="Century Gothic"/>
                          <w:sz w:val="24"/>
                          <w:szCs w:val="24"/>
                        </w:rPr>
                      </w:pPr>
                      <w:r>
                        <w:rPr>
                          <w:rFonts w:ascii="Century Gothic" w:hAnsi="Century Gothic"/>
                          <w:sz w:val="24"/>
                          <w:szCs w:val="24"/>
                        </w:rPr>
                        <w:t>Iremos actualizando este documento en función de las modificaciones que se vayan introduciendo</w:t>
                      </w:r>
                      <w:r w:rsidR="00045BAF">
                        <w:rPr>
                          <w:rFonts w:ascii="Century Gothic" w:hAnsi="Century Gothic"/>
                          <w:sz w:val="24"/>
                          <w:szCs w:val="24"/>
                        </w:rPr>
                        <w:t>.</w:t>
                      </w:r>
                    </w:p>
                  </w:txbxContent>
                </v:textbox>
                <w10:wrap type="square" anchorx="margin"/>
              </v:shape>
            </w:pict>
          </mc:Fallback>
        </mc:AlternateContent>
      </w:r>
      <w:r w:rsidR="00032F63" w:rsidRPr="00D7274A">
        <w:rPr>
          <w:rFonts w:ascii="Century Gothic" w:hAnsi="Century Gothic"/>
          <w:sz w:val="24"/>
          <w:szCs w:val="24"/>
        </w:rPr>
        <w:t xml:space="preserve">El alumnado </w:t>
      </w:r>
      <w:r w:rsidR="00760643" w:rsidRPr="00D7274A">
        <w:rPr>
          <w:rFonts w:ascii="Century Gothic" w:hAnsi="Century Gothic"/>
          <w:sz w:val="24"/>
          <w:szCs w:val="24"/>
        </w:rPr>
        <w:t xml:space="preserve">extranjero con visado de estudiante que precisa un seguro de salud </w:t>
      </w:r>
      <w:r w:rsidR="00477D9A" w:rsidRPr="00D7274A">
        <w:rPr>
          <w:rFonts w:ascii="Century Gothic" w:hAnsi="Century Gothic"/>
          <w:sz w:val="24"/>
          <w:szCs w:val="24"/>
        </w:rPr>
        <w:t xml:space="preserve">privado </w:t>
      </w:r>
      <w:r w:rsidR="00760643" w:rsidRPr="00D7274A">
        <w:rPr>
          <w:rFonts w:ascii="Century Gothic" w:hAnsi="Century Gothic"/>
          <w:sz w:val="24"/>
          <w:szCs w:val="24"/>
        </w:rPr>
        <w:t xml:space="preserve">para </w:t>
      </w:r>
      <w:r w:rsidR="00477D9A" w:rsidRPr="00D7274A">
        <w:rPr>
          <w:rFonts w:ascii="Century Gothic" w:hAnsi="Century Gothic"/>
          <w:sz w:val="24"/>
          <w:szCs w:val="24"/>
        </w:rPr>
        <w:t>la concesión del visado</w:t>
      </w:r>
      <w:r w:rsidR="00DF6025">
        <w:rPr>
          <w:rFonts w:ascii="Century Gothic" w:hAnsi="Century Gothic"/>
          <w:sz w:val="24"/>
          <w:szCs w:val="24"/>
        </w:rPr>
        <w:t>,</w:t>
      </w:r>
      <w:r w:rsidR="00477D9A" w:rsidRPr="00D7274A">
        <w:rPr>
          <w:rFonts w:ascii="Century Gothic" w:hAnsi="Century Gothic"/>
          <w:sz w:val="24"/>
          <w:szCs w:val="24"/>
        </w:rPr>
        <w:t xml:space="preserve"> ¿puede revocar el seguro de salud privado una vez que ya está de alta en la seguridad social durante las prácticas?</w:t>
      </w:r>
      <w:r w:rsidR="00477D9A" w:rsidRPr="00D7274A">
        <w:rPr>
          <w:rFonts w:ascii="Century Gothic" w:hAnsi="Century Gothic"/>
          <w:color w:val="ED0000"/>
          <w:sz w:val="24"/>
          <w:szCs w:val="24"/>
        </w:rPr>
        <w:t xml:space="preserve"> </w:t>
      </w:r>
      <w:r w:rsidR="00D7274A">
        <w:rPr>
          <w:rFonts w:ascii="Century Gothic" w:hAnsi="Century Gothic"/>
          <w:color w:val="4472C4" w:themeColor="accent1"/>
          <w:sz w:val="24"/>
          <w:szCs w:val="24"/>
        </w:rPr>
        <w:t>No.</w:t>
      </w:r>
    </w:p>
    <w:p w14:paraId="2485FFBA" w14:textId="745EE94B" w:rsidR="00FF517C" w:rsidRDefault="00FF517C" w:rsidP="00FF517C">
      <w:pPr>
        <w:jc w:val="both"/>
        <w:rPr>
          <w:rFonts w:ascii="Century Gothic" w:hAnsi="Century Gothic"/>
          <w:sz w:val="24"/>
          <w:szCs w:val="24"/>
        </w:rPr>
      </w:pPr>
    </w:p>
    <w:sectPr w:rsidR="00FF517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017D" w14:textId="77777777" w:rsidR="0029537B" w:rsidRDefault="0029537B" w:rsidP="00D40971">
      <w:pPr>
        <w:spacing w:after="0" w:line="240" w:lineRule="auto"/>
      </w:pPr>
      <w:r>
        <w:separator/>
      </w:r>
    </w:p>
  </w:endnote>
  <w:endnote w:type="continuationSeparator" w:id="0">
    <w:p w14:paraId="5EB2C2C5" w14:textId="77777777" w:rsidR="0029537B" w:rsidRDefault="0029537B" w:rsidP="00D4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6FD3" w14:textId="77777777" w:rsidR="0029537B" w:rsidRDefault="0029537B" w:rsidP="00D40971">
      <w:pPr>
        <w:spacing w:after="0" w:line="240" w:lineRule="auto"/>
      </w:pPr>
      <w:r>
        <w:separator/>
      </w:r>
    </w:p>
  </w:footnote>
  <w:footnote w:type="continuationSeparator" w:id="0">
    <w:p w14:paraId="06A00BE9" w14:textId="77777777" w:rsidR="0029537B" w:rsidRDefault="0029537B" w:rsidP="00D4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11EB" w14:textId="1299ACD0" w:rsidR="00D40971" w:rsidRDefault="00D40971">
    <w:pPr>
      <w:pStyle w:val="Encabezado"/>
    </w:pPr>
    <w:r>
      <w:rPr>
        <w:noProof/>
        <w:lang w:eastAsia="es-ES"/>
      </w:rPr>
      <w:drawing>
        <wp:anchor distT="0" distB="0" distL="114300" distR="114300" simplePos="0" relativeHeight="251659264" behindDoc="0" locked="0" layoutInCell="1" allowOverlap="1" wp14:anchorId="2C876023" wp14:editId="7734B899">
          <wp:simplePos x="0" y="0"/>
          <wp:positionH relativeFrom="column">
            <wp:posOffset>-876300</wp:posOffset>
          </wp:positionH>
          <wp:positionV relativeFrom="paragraph">
            <wp:posOffset>-334010</wp:posOffset>
          </wp:positionV>
          <wp:extent cx="1458000" cy="784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7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A93"/>
    <w:multiLevelType w:val="hybridMultilevel"/>
    <w:tmpl w:val="02DAA3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5706AB"/>
    <w:multiLevelType w:val="hybridMultilevel"/>
    <w:tmpl w:val="BD7A6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A1578"/>
    <w:multiLevelType w:val="hybridMultilevel"/>
    <w:tmpl w:val="9D6E2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2B52E2"/>
    <w:multiLevelType w:val="hybridMultilevel"/>
    <w:tmpl w:val="CC464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366576"/>
    <w:multiLevelType w:val="hybridMultilevel"/>
    <w:tmpl w:val="02DAA3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1B5BC3"/>
    <w:multiLevelType w:val="hybridMultilevel"/>
    <w:tmpl w:val="02DAA3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CD41A0"/>
    <w:multiLevelType w:val="hybridMultilevel"/>
    <w:tmpl w:val="C1FED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F05F0D"/>
    <w:multiLevelType w:val="hybridMultilevel"/>
    <w:tmpl w:val="88E2E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3C38DC"/>
    <w:multiLevelType w:val="hybridMultilevel"/>
    <w:tmpl w:val="02DAA39C"/>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9C2742"/>
    <w:multiLevelType w:val="hybridMultilevel"/>
    <w:tmpl w:val="02DAA3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B1353F6"/>
    <w:multiLevelType w:val="hybridMultilevel"/>
    <w:tmpl w:val="02DAA39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3"/>
  </w:num>
  <w:num w:numId="6">
    <w:abstractNumId w:val="2"/>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C2"/>
    <w:rsid w:val="000003B9"/>
    <w:rsid w:val="000132C5"/>
    <w:rsid w:val="000136B4"/>
    <w:rsid w:val="00014DED"/>
    <w:rsid w:val="00020D14"/>
    <w:rsid w:val="00023A5A"/>
    <w:rsid w:val="00023AB9"/>
    <w:rsid w:val="000264CC"/>
    <w:rsid w:val="00030C46"/>
    <w:rsid w:val="00032F63"/>
    <w:rsid w:val="000334F5"/>
    <w:rsid w:val="00033ADC"/>
    <w:rsid w:val="00041103"/>
    <w:rsid w:val="00041590"/>
    <w:rsid w:val="0004201E"/>
    <w:rsid w:val="00045BAF"/>
    <w:rsid w:val="000468C2"/>
    <w:rsid w:val="00051B74"/>
    <w:rsid w:val="00052AC0"/>
    <w:rsid w:val="0006018A"/>
    <w:rsid w:val="0006239E"/>
    <w:rsid w:val="00065BBB"/>
    <w:rsid w:val="00067A78"/>
    <w:rsid w:val="0008050D"/>
    <w:rsid w:val="00082A86"/>
    <w:rsid w:val="00083611"/>
    <w:rsid w:val="00083A2B"/>
    <w:rsid w:val="000B1799"/>
    <w:rsid w:val="000B48AA"/>
    <w:rsid w:val="000C058E"/>
    <w:rsid w:val="000C46F2"/>
    <w:rsid w:val="000D0788"/>
    <w:rsid w:val="000D3C93"/>
    <w:rsid w:val="000D4271"/>
    <w:rsid w:val="000D60C6"/>
    <w:rsid w:val="000D7BA8"/>
    <w:rsid w:val="000E3509"/>
    <w:rsid w:val="000E47D4"/>
    <w:rsid w:val="000E5873"/>
    <w:rsid w:val="000F049B"/>
    <w:rsid w:val="000F450A"/>
    <w:rsid w:val="001015DA"/>
    <w:rsid w:val="001020DE"/>
    <w:rsid w:val="001036C7"/>
    <w:rsid w:val="00111DA9"/>
    <w:rsid w:val="00126275"/>
    <w:rsid w:val="00134246"/>
    <w:rsid w:val="00135456"/>
    <w:rsid w:val="001504E5"/>
    <w:rsid w:val="001521D0"/>
    <w:rsid w:val="001527F3"/>
    <w:rsid w:val="0015515A"/>
    <w:rsid w:val="00155D1C"/>
    <w:rsid w:val="0016385B"/>
    <w:rsid w:val="0016642D"/>
    <w:rsid w:val="00166CFC"/>
    <w:rsid w:val="001730D5"/>
    <w:rsid w:val="00197B49"/>
    <w:rsid w:val="001A2251"/>
    <w:rsid w:val="001A5D25"/>
    <w:rsid w:val="001B1F01"/>
    <w:rsid w:val="001C2907"/>
    <w:rsid w:val="001C3955"/>
    <w:rsid w:val="001C397E"/>
    <w:rsid w:val="001C4738"/>
    <w:rsid w:val="001C5324"/>
    <w:rsid w:val="001C77B1"/>
    <w:rsid w:val="001D033A"/>
    <w:rsid w:val="001D32E1"/>
    <w:rsid w:val="001D4F60"/>
    <w:rsid w:val="001D4FE2"/>
    <w:rsid w:val="001E3FF3"/>
    <w:rsid w:val="001E48EE"/>
    <w:rsid w:val="001E7D13"/>
    <w:rsid w:val="001F11EE"/>
    <w:rsid w:val="001F2480"/>
    <w:rsid w:val="001F7D32"/>
    <w:rsid w:val="0020012A"/>
    <w:rsid w:val="00204E32"/>
    <w:rsid w:val="00206C51"/>
    <w:rsid w:val="002073B0"/>
    <w:rsid w:val="002137B9"/>
    <w:rsid w:val="00222567"/>
    <w:rsid w:val="0022347F"/>
    <w:rsid w:val="00231E57"/>
    <w:rsid w:val="0023255F"/>
    <w:rsid w:val="00243473"/>
    <w:rsid w:val="00245C8B"/>
    <w:rsid w:val="002516F3"/>
    <w:rsid w:val="0025414D"/>
    <w:rsid w:val="00271011"/>
    <w:rsid w:val="002736B3"/>
    <w:rsid w:val="0027542E"/>
    <w:rsid w:val="00282F97"/>
    <w:rsid w:val="0029537B"/>
    <w:rsid w:val="00295ABD"/>
    <w:rsid w:val="00297648"/>
    <w:rsid w:val="002976A6"/>
    <w:rsid w:val="002A2EA5"/>
    <w:rsid w:val="002A4919"/>
    <w:rsid w:val="002A6E22"/>
    <w:rsid w:val="002C0C33"/>
    <w:rsid w:val="002C1E65"/>
    <w:rsid w:val="002D4966"/>
    <w:rsid w:val="002E144A"/>
    <w:rsid w:val="002E3CED"/>
    <w:rsid w:val="002F02A0"/>
    <w:rsid w:val="002F235D"/>
    <w:rsid w:val="002F78DB"/>
    <w:rsid w:val="0030742C"/>
    <w:rsid w:val="0031174D"/>
    <w:rsid w:val="00315600"/>
    <w:rsid w:val="00315734"/>
    <w:rsid w:val="00316622"/>
    <w:rsid w:val="003235A7"/>
    <w:rsid w:val="0032589E"/>
    <w:rsid w:val="003274D9"/>
    <w:rsid w:val="0033087F"/>
    <w:rsid w:val="00331C77"/>
    <w:rsid w:val="003437FD"/>
    <w:rsid w:val="00345A75"/>
    <w:rsid w:val="0035304C"/>
    <w:rsid w:val="00355146"/>
    <w:rsid w:val="00356752"/>
    <w:rsid w:val="0036153E"/>
    <w:rsid w:val="00367697"/>
    <w:rsid w:val="00370FA7"/>
    <w:rsid w:val="00374308"/>
    <w:rsid w:val="00374F76"/>
    <w:rsid w:val="003857F3"/>
    <w:rsid w:val="00393057"/>
    <w:rsid w:val="0039405C"/>
    <w:rsid w:val="003A6DA2"/>
    <w:rsid w:val="003B0E45"/>
    <w:rsid w:val="003B2414"/>
    <w:rsid w:val="003B3B6F"/>
    <w:rsid w:val="003B48E8"/>
    <w:rsid w:val="003B6724"/>
    <w:rsid w:val="003B79EC"/>
    <w:rsid w:val="003C1C83"/>
    <w:rsid w:val="003D3FFE"/>
    <w:rsid w:val="003D40DE"/>
    <w:rsid w:val="003E0127"/>
    <w:rsid w:val="003E0A2D"/>
    <w:rsid w:val="003E3BD5"/>
    <w:rsid w:val="003F022D"/>
    <w:rsid w:val="003F71D2"/>
    <w:rsid w:val="00400CB0"/>
    <w:rsid w:val="00402017"/>
    <w:rsid w:val="004046AA"/>
    <w:rsid w:val="004053BB"/>
    <w:rsid w:val="00407B74"/>
    <w:rsid w:val="0041067A"/>
    <w:rsid w:val="0041077B"/>
    <w:rsid w:val="00412848"/>
    <w:rsid w:val="00412AC3"/>
    <w:rsid w:val="00412B33"/>
    <w:rsid w:val="00414807"/>
    <w:rsid w:val="00421D78"/>
    <w:rsid w:val="004251FA"/>
    <w:rsid w:val="00434372"/>
    <w:rsid w:val="00440A84"/>
    <w:rsid w:val="004447B7"/>
    <w:rsid w:val="00454B0C"/>
    <w:rsid w:val="00465EE3"/>
    <w:rsid w:val="0047134F"/>
    <w:rsid w:val="004721C9"/>
    <w:rsid w:val="00477D9A"/>
    <w:rsid w:val="00486B6C"/>
    <w:rsid w:val="00491067"/>
    <w:rsid w:val="004917A4"/>
    <w:rsid w:val="004928B8"/>
    <w:rsid w:val="0049620E"/>
    <w:rsid w:val="00496705"/>
    <w:rsid w:val="004970A5"/>
    <w:rsid w:val="004A40B0"/>
    <w:rsid w:val="004A5095"/>
    <w:rsid w:val="004B18BE"/>
    <w:rsid w:val="004B4211"/>
    <w:rsid w:val="004B55B8"/>
    <w:rsid w:val="004C178F"/>
    <w:rsid w:val="004C61EB"/>
    <w:rsid w:val="004C65A5"/>
    <w:rsid w:val="004E0BB1"/>
    <w:rsid w:val="004E378A"/>
    <w:rsid w:val="004F4418"/>
    <w:rsid w:val="004F73C4"/>
    <w:rsid w:val="00502200"/>
    <w:rsid w:val="0050258F"/>
    <w:rsid w:val="005065F0"/>
    <w:rsid w:val="0051112E"/>
    <w:rsid w:val="005153E3"/>
    <w:rsid w:val="005172AA"/>
    <w:rsid w:val="00520971"/>
    <w:rsid w:val="00523420"/>
    <w:rsid w:val="00523CF2"/>
    <w:rsid w:val="00534A52"/>
    <w:rsid w:val="00537708"/>
    <w:rsid w:val="0054288E"/>
    <w:rsid w:val="00542A42"/>
    <w:rsid w:val="00543756"/>
    <w:rsid w:val="00543FEC"/>
    <w:rsid w:val="00545181"/>
    <w:rsid w:val="00551E22"/>
    <w:rsid w:val="00561248"/>
    <w:rsid w:val="00561FBA"/>
    <w:rsid w:val="005631AB"/>
    <w:rsid w:val="00567475"/>
    <w:rsid w:val="00572222"/>
    <w:rsid w:val="005757D7"/>
    <w:rsid w:val="00577CE8"/>
    <w:rsid w:val="00580291"/>
    <w:rsid w:val="005A441E"/>
    <w:rsid w:val="005A4D9B"/>
    <w:rsid w:val="005A6B06"/>
    <w:rsid w:val="005A6E1B"/>
    <w:rsid w:val="005A71EC"/>
    <w:rsid w:val="005B0F75"/>
    <w:rsid w:val="005B4087"/>
    <w:rsid w:val="005B4F6C"/>
    <w:rsid w:val="005C41A5"/>
    <w:rsid w:val="005D51F9"/>
    <w:rsid w:val="005E25AB"/>
    <w:rsid w:val="005E4144"/>
    <w:rsid w:val="005E4196"/>
    <w:rsid w:val="005E5575"/>
    <w:rsid w:val="005F37FA"/>
    <w:rsid w:val="005F4AA4"/>
    <w:rsid w:val="005F572B"/>
    <w:rsid w:val="00604795"/>
    <w:rsid w:val="006077B0"/>
    <w:rsid w:val="006127B8"/>
    <w:rsid w:val="00614F5F"/>
    <w:rsid w:val="00616C58"/>
    <w:rsid w:val="006257B9"/>
    <w:rsid w:val="0062777C"/>
    <w:rsid w:val="006356A5"/>
    <w:rsid w:val="00637046"/>
    <w:rsid w:val="0064264A"/>
    <w:rsid w:val="006443F3"/>
    <w:rsid w:val="006447C5"/>
    <w:rsid w:val="006456C1"/>
    <w:rsid w:val="00645BCD"/>
    <w:rsid w:val="00653C9D"/>
    <w:rsid w:val="0066311A"/>
    <w:rsid w:val="006631C3"/>
    <w:rsid w:val="006703BE"/>
    <w:rsid w:val="00673A0A"/>
    <w:rsid w:val="00681772"/>
    <w:rsid w:val="0069366B"/>
    <w:rsid w:val="00693FE0"/>
    <w:rsid w:val="006958EB"/>
    <w:rsid w:val="00696841"/>
    <w:rsid w:val="006A4DD1"/>
    <w:rsid w:val="006A5452"/>
    <w:rsid w:val="006B18BD"/>
    <w:rsid w:val="006B5904"/>
    <w:rsid w:val="006B5EA9"/>
    <w:rsid w:val="006B7B6F"/>
    <w:rsid w:val="006C69D2"/>
    <w:rsid w:val="006C71A8"/>
    <w:rsid w:val="006C7FD3"/>
    <w:rsid w:val="006D4458"/>
    <w:rsid w:val="006E7AED"/>
    <w:rsid w:val="006F1017"/>
    <w:rsid w:val="006F4B93"/>
    <w:rsid w:val="006F4E2B"/>
    <w:rsid w:val="00703FE5"/>
    <w:rsid w:val="00720473"/>
    <w:rsid w:val="00722563"/>
    <w:rsid w:val="0072282A"/>
    <w:rsid w:val="00726B50"/>
    <w:rsid w:val="00743449"/>
    <w:rsid w:val="00745AF1"/>
    <w:rsid w:val="00747704"/>
    <w:rsid w:val="00752E05"/>
    <w:rsid w:val="007549D5"/>
    <w:rsid w:val="00754D8D"/>
    <w:rsid w:val="00755077"/>
    <w:rsid w:val="00760643"/>
    <w:rsid w:val="00764DBB"/>
    <w:rsid w:val="00765FF1"/>
    <w:rsid w:val="00767DCB"/>
    <w:rsid w:val="00772574"/>
    <w:rsid w:val="00777416"/>
    <w:rsid w:val="00777C11"/>
    <w:rsid w:val="00781A4C"/>
    <w:rsid w:val="00783F00"/>
    <w:rsid w:val="00791D72"/>
    <w:rsid w:val="007939B1"/>
    <w:rsid w:val="00794586"/>
    <w:rsid w:val="007A72C4"/>
    <w:rsid w:val="007B4F0E"/>
    <w:rsid w:val="007C5034"/>
    <w:rsid w:val="007C5331"/>
    <w:rsid w:val="007C552C"/>
    <w:rsid w:val="007D1CA3"/>
    <w:rsid w:val="007D36CE"/>
    <w:rsid w:val="007D47ED"/>
    <w:rsid w:val="007D57A3"/>
    <w:rsid w:val="007E5B40"/>
    <w:rsid w:val="007E6394"/>
    <w:rsid w:val="007E73A7"/>
    <w:rsid w:val="007F1A87"/>
    <w:rsid w:val="008017CB"/>
    <w:rsid w:val="00803D25"/>
    <w:rsid w:val="00805195"/>
    <w:rsid w:val="008139ED"/>
    <w:rsid w:val="00816227"/>
    <w:rsid w:val="00816AE0"/>
    <w:rsid w:val="00830534"/>
    <w:rsid w:val="00830E2B"/>
    <w:rsid w:val="00836FAD"/>
    <w:rsid w:val="008500ED"/>
    <w:rsid w:val="00852C8B"/>
    <w:rsid w:val="00852DC7"/>
    <w:rsid w:val="0085341B"/>
    <w:rsid w:val="008547DA"/>
    <w:rsid w:val="00856318"/>
    <w:rsid w:val="0085688D"/>
    <w:rsid w:val="008569AD"/>
    <w:rsid w:val="00860E21"/>
    <w:rsid w:val="00871C27"/>
    <w:rsid w:val="00874AE6"/>
    <w:rsid w:val="00881296"/>
    <w:rsid w:val="00881595"/>
    <w:rsid w:val="008910F5"/>
    <w:rsid w:val="00894779"/>
    <w:rsid w:val="00896FD0"/>
    <w:rsid w:val="008A3B46"/>
    <w:rsid w:val="008A3F6D"/>
    <w:rsid w:val="008A46EB"/>
    <w:rsid w:val="008B25FC"/>
    <w:rsid w:val="008B4E98"/>
    <w:rsid w:val="008C7359"/>
    <w:rsid w:val="008D035A"/>
    <w:rsid w:val="008D5182"/>
    <w:rsid w:val="008E0A0B"/>
    <w:rsid w:val="008E1382"/>
    <w:rsid w:val="008E3744"/>
    <w:rsid w:val="008E7702"/>
    <w:rsid w:val="008F00F0"/>
    <w:rsid w:val="008F6060"/>
    <w:rsid w:val="008F6393"/>
    <w:rsid w:val="008F73D4"/>
    <w:rsid w:val="008F7F80"/>
    <w:rsid w:val="0090335B"/>
    <w:rsid w:val="00907299"/>
    <w:rsid w:val="0090738E"/>
    <w:rsid w:val="009127FD"/>
    <w:rsid w:val="009312D6"/>
    <w:rsid w:val="00933670"/>
    <w:rsid w:val="0094232A"/>
    <w:rsid w:val="00947661"/>
    <w:rsid w:val="00951B41"/>
    <w:rsid w:val="00955311"/>
    <w:rsid w:val="0096098E"/>
    <w:rsid w:val="00966A60"/>
    <w:rsid w:val="00970EAC"/>
    <w:rsid w:val="00971274"/>
    <w:rsid w:val="00973642"/>
    <w:rsid w:val="00973C8B"/>
    <w:rsid w:val="0097493B"/>
    <w:rsid w:val="0097539E"/>
    <w:rsid w:val="009764E5"/>
    <w:rsid w:val="00981585"/>
    <w:rsid w:val="0098491B"/>
    <w:rsid w:val="00985AEE"/>
    <w:rsid w:val="00991411"/>
    <w:rsid w:val="00994C66"/>
    <w:rsid w:val="00997A87"/>
    <w:rsid w:val="009A196E"/>
    <w:rsid w:val="009A4BDE"/>
    <w:rsid w:val="009C7F07"/>
    <w:rsid w:val="009D480C"/>
    <w:rsid w:val="009D541F"/>
    <w:rsid w:val="009D58C0"/>
    <w:rsid w:val="009E2E40"/>
    <w:rsid w:val="009F715D"/>
    <w:rsid w:val="00A00682"/>
    <w:rsid w:val="00A059FD"/>
    <w:rsid w:val="00A070C9"/>
    <w:rsid w:val="00A102AA"/>
    <w:rsid w:val="00A11289"/>
    <w:rsid w:val="00A17928"/>
    <w:rsid w:val="00A2101C"/>
    <w:rsid w:val="00A23B4E"/>
    <w:rsid w:val="00A26C95"/>
    <w:rsid w:val="00A31A3F"/>
    <w:rsid w:val="00A353A1"/>
    <w:rsid w:val="00A420B5"/>
    <w:rsid w:val="00A4227D"/>
    <w:rsid w:val="00A4529E"/>
    <w:rsid w:val="00A501F5"/>
    <w:rsid w:val="00A521BF"/>
    <w:rsid w:val="00A61168"/>
    <w:rsid w:val="00A64F54"/>
    <w:rsid w:val="00A87DE6"/>
    <w:rsid w:val="00A9108C"/>
    <w:rsid w:val="00AA0694"/>
    <w:rsid w:val="00AA0AF6"/>
    <w:rsid w:val="00AA23B3"/>
    <w:rsid w:val="00AA2E1C"/>
    <w:rsid w:val="00AA2EC6"/>
    <w:rsid w:val="00AA4014"/>
    <w:rsid w:val="00AA47C8"/>
    <w:rsid w:val="00AA6037"/>
    <w:rsid w:val="00AB39E7"/>
    <w:rsid w:val="00AB4A01"/>
    <w:rsid w:val="00AB644F"/>
    <w:rsid w:val="00AC0909"/>
    <w:rsid w:val="00AC6BF8"/>
    <w:rsid w:val="00AD0C3F"/>
    <w:rsid w:val="00AD19C6"/>
    <w:rsid w:val="00AD5EF9"/>
    <w:rsid w:val="00AD6125"/>
    <w:rsid w:val="00AE1EB5"/>
    <w:rsid w:val="00AE4C37"/>
    <w:rsid w:val="00AE5AAF"/>
    <w:rsid w:val="00AF249A"/>
    <w:rsid w:val="00AF586B"/>
    <w:rsid w:val="00AF7135"/>
    <w:rsid w:val="00AF7959"/>
    <w:rsid w:val="00B0057D"/>
    <w:rsid w:val="00B01FCD"/>
    <w:rsid w:val="00B02370"/>
    <w:rsid w:val="00B13A31"/>
    <w:rsid w:val="00B16CC1"/>
    <w:rsid w:val="00B22A46"/>
    <w:rsid w:val="00B23025"/>
    <w:rsid w:val="00B45E59"/>
    <w:rsid w:val="00B46589"/>
    <w:rsid w:val="00B53759"/>
    <w:rsid w:val="00B55C5C"/>
    <w:rsid w:val="00B56822"/>
    <w:rsid w:val="00B61643"/>
    <w:rsid w:val="00B84B81"/>
    <w:rsid w:val="00B87010"/>
    <w:rsid w:val="00B94500"/>
    <w:rsid w:val="00BA0C07"/>
    <w:rsid w:val="00BA0F2D"/>
    <w:rsid w:val="00BA1E07"/>
    <w:rsid w:val="00BA4D15"/>
    <w:rsid w:val="00BA6802"/>
    <w:rsid w:val="00BA6B64"/>
    <w:rsid w:val="00BA72FF"/>
    <w:rsid w:val="00BB4B62"/>
    <w:rsid w:val="00BC2DFF"/>
    <w:rsid w:val="00BC6275"/>
    <w:rsid w:val="00BC69ED"/>
    <w:rsid w:val="00BD28A9"/>
    <w:rsid w:val="00BD73DA"/>
    <w:rsid w:val="00BE5AD3"/>
    <w:rsid w:val="00BF2951"/>
    <w:rsid w:val="00BF7E73"/>
    <w:rsid w:val="00C01891"/>
    <w:rsid w:val="00C226D3"/>
    <w:rsid w:val="00C2285A"/>
    <w:rsid w:val="00C2293E"/>
    <w:rsid w:val="00C23982"/>
    <w:rsid w:val="00C26BFF"/>
    <w:rsid w:val="00C27F72"/>
    <w:rsid w:val="00C44F3E"/>
    <w:rsid w:val="00C47114"/>
    <w:rsid w:val="00C57773"/>
    <w:rsid w:val="00C60D06"/>
    <w:rsid w:val="00C6283E"/>
    <w:rsid w:val="00C6399C"/>
    <w:rsid w:val="00C71128"/>
    <w:rsid w:val="00C76C50"/>
    <w:rsid w:val="00CA67F6"/>
    <w:rsid w:val="00CA7CDD"/>
    <w:rsid w:val="00CB1FE4"/>
    <w:rsid w:val="00CB722F"/>
    <w:rsid w:val="00CC110A"/>
    <w:rsid w:val="00CC132B"/>
    <w:rsid w:val="00CC14EC"/>
    <w:rsid w:val="00CC2792"/>
    <w:rsid w:val="00CC6B9C"/>
    <w:rsid w:val="00CD29F9"/>
    <w:rsid w:val="00CD3F7B"/>
    <w:rsid w:val="00CE265C"/>
    <w:rsid w:val="00CE5864"/>
    <w:rsid w:val="00CE6395"/>
    <w:rsid w:val="00CE65B6"/>
    <w:rsid w:val="00CF2AB7"/>
    <w:rsid w:val="00CF4AB7"/>
    <w:rsid w:val="00CF5EF6"/>
    <w:rsid w:val="00D017E6"/>
    <w:rsid w:val="00D0420B"/>
    <w:rsid w:val="00D0742D"/>
    <w:rsid w:val="00D07571"/>
    <w:rsid w:val="00D07EA5"/>
    <w:rsid w:val="00D13248"/>
    <w:rsid w:val="00D17577"/>
    <w:rsid w:val="00D17CFD"/>
    <w:rsid w:val="00D2308C"/>
    <w:rsid w:val="00D25BBB"/>
    <w:rsid w:val="00D360D5"/>
    <w:rsid w:val="00D37C93"/>
    <w:rsid w:val="00D40971"/>
    <w:rsid w:val="00D426EC"/>
    <w:rsid w:val="00D43E9D"/>
    <w:rsid w:val="00D47CF4"/>
    <w:rsid w:val="00D55B44"/>
    <w:rsid w:val="00D57CD4"/>
    <w:rsid w:val="00D60910"/>
    <w:rsid w:val="00D67189"/>
    <w:rsid w:val="00D70E6E"/>
    <w:rsid w:val="00D71711"/>
    <w:rsid w:val="00D7274A"/>
    <w:rsid w:val="00D74068"/>
    <w:rsid w:val="00D76D6B"/>
    <w:rsid w:val="00D77268"/>
    <w:rsid w:val="00D77AA9"/>
    <w:rsid w:val="00D912FA"/>
    <w:rsid w:val="00D9287B"/>
    <w:rsid w:val="00D94A29"/>
    <w:rsid w:val="00D96708"/>
    <w:rsid w:val="00D97740"/>
    <w:rsid w:val="00DA62CA"/>
    <w:rsid w:val="00DA64FF"/>
    <w:rsid w:val="00DB0598"/>
    <w:rsid w:val="00DB2474"/>
    <w:rsid w:val="00DC63D6"/>
    <w:rsid w:val="00DD0152"/>
    <w:rsid w:val="00DD18A5"/>
    <w:rsid w:val="00DE34C7"/>
    <w:rsid w:val="00DF1950"/>
    <w:rsid w:val="00DF2EC2"/>
    <w:rsid w:val="00DF3FBE"/>
    <w:rsid w:val="00DF6025"/>
    <w:rsid w:val="00DF65C2"/>
    <w:rsid w:val="00DF6DAA"/>
    <w:rsid w:val="00E11E72"/>
    <w:rsid w:val="00E122C8"/>
    <w:rsid w:val="00E124E3"/>
    <w:rsid w:val="00E1282E"/>
    <w:rsid w:val="00E17318"/>
    <w:rsid w:val="00E17417"/>
    <w:rsid w:val="00E23323"/>
    <w:rsid w:val="00E2751A"/>
    <w:rsid w:val="00E27E36"/>
    <w:rsid w:val="00E31FCA"/>
    <w:rsid w:val="00E34971"/>
    <w:rsid w:val="00E461B2"/>
    <w:rsid w:val="00E5201B"/>
    <w:rsid w:val="00E5289A"/>
    <w:rsid w:val="00E52BBD"/>
    <w:rsid w:val="00E57B9A"/>
    <w:rsid w:val="00E73702"/>
    <w:rsid w:val="00E8173F"/>
    <w:rsid w:val="00E840B8"/>
    <w:rsid w:val="00E934CF"/>
    <w:rsid w:val="00E9606C"/>
    <w:rsid w:val="00EA5D0F"/>
    <w:rsid w:val="00EB0CE7"/>
    <w:rsid w:val="00EB59B4"/>
    <w:rsid w:val="00EB59C8"/>
    <w:rsid w:val="00EB7E58"/>
    <w:rsid w:val="00EC0922"/>
    <w:rsid w:val="00EC352C"/>
    <w:rsid w:val="00EC4139"/>
    <w:rsid w:val="00EC745A"/>
    <w:rsid w:val="00EC7B3B"/>
    <w:rsid w:val="00ED380B"/>
    <w:rsid w:val="00EE04E2"/>
    <w:rsid w:val="00EE4100"/>
    <w:rsid w:val="00EE5640"/>
    <w:rsid w:val="00EF4087"/>
    <w:rsid w:val="00EF7174"/>
    <w:rsid w:val="00EF7F41"/>
    <w:rsid w:val="00F1053B"/>
    <w:rsid w:val="00F14745"/>
    <w:rsid w:val="00F2201F"/>
    <w:rsid w:val="00F27D35"/>
    <w:rsid w:val="00F30BA8"/>
    <w:rsid w:val="00F34FC6"/>
    <w:rsid w:val="00F3565F"/>
    <w:rsid w:val="00F429D4"/>
    <w:rsid w:val="00F50C14"/>
    <w:rsid w:val="00F60614"/>
    <w:rsid w:val="00F607F2"/>
    <w:rsid w:val="00F62DD5"/>
    <w:rsid w:val="00F652EA"/>
    <w:rsid w:val="00F663BF"/>
    <w:rsid w:val="00F66D1F"/>
    <w:rsid w:val="00F70E82"/>
    <w:rsid w:val="00F7598A"/>
    <w:rsid w:val="00F7618E"/>
    <w:rsid w:val="00F772E6"/>
    <w:rsid w:val="00F808F6"/>
    <w:rsid w:val="00F83497"/>
    <w:rsid w:val="00F95889"/>
    <w:rsid w:val="00F961D4"/>
    <w:rsid w:val="00F9728C"/>
    <w:rsid w:val="00FA474B"/>
    <w:rsid w:val="00FA4945"/>
    <w:rsid w:val="00FA5193"/>
    <w:rsid w:val="00FA5BDE"/>
    <w:rsid w:val="00FB3B1C"/>
    <w:rsid w:val="00FC2450"/>
    <w:rsid w:val="00FC7A8C"/>
    <w:rsid w:val="00FD1EF3"/>
    <w:rsid w:val="00FD3E56"/>
    <w:rsid w:val="00FD60F5"/>
    <w:rsid w:val="00FD7706"/>
    <w:rsid w:val="00FE0D6D"/>
    <w:rsid w:val="00FE4574"/>
    <w:rsid w:val="00FE4AC4"/>
    <w:rsid w:val="00FF3190"/>
    <w:rsid w:val="00FF418B"/>
    <w:rsid w:val="00FF517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E60E"/>
  <w15:chartTrackingRefBased/>
  <w15:docId w15:val="{0A3C358B-2BA4-44A5-A4C9-489B86B4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66B"/>
    <w:pPr>
      <w:ind w:left="720"/>
      <w:contextualSpacing/>
    </w:pPr>
  </w:style>
  <w:style w:type="character" w:styleId="Hipervnculo">
    <w:name w:val="Hyperlink"/>
    <w:basedOn w:val="Fuentedeprrafopredeter"/>
    <w:uiPriority w:val="99"/>
    <w:unhideWhenUsed/>
    <w:rsid w:val="00C71128"/>
    <w:rPr>
      <w:color w:val="0563C1" w:themeColor="hyperlink"/>
      <w:u w:val="single"/>
    </w:rPr>
  </w:style>
  <w:style w:type="character" w:customStyle="1" w:styleId="Mencinsinresolver1">
    <w:name w:val="Mención sin resolver1"/>
    <w:basedOn w:val="Fuentedeprrafopredeter"/>
    <w:uiPriority w:val="99"/>
    <w:semiHidden/>
    <w:unhideWhenUsed/>
    <w:rsid w:val="00C71128"/>
    <w:rPr>
      <w:color w:val="605E5C"/>
      <w:shd w:val="clear" w:color="auto" w:fill="E1DFDD"/>
    </w:rPr>
  </w:style>
  <w:style w:type="paragraph" w:styleId="Encabezado">
    <w:name w:val="header"/>
    <w:basedOn w:val="Normal"/>
    <w:link w:val="EncabezadoCar"/>
    <w:uiPriority w:val="99"/>
    <w:unhideWhenUsed/>
    <w:rsid w:val="00D409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971"/>
  </w:style>
  <w:style w:type="paragraph" w:styleId="Piedepgina">
    <w:name w:val="footer"/>
    <w:basedOn w:val="Normal"/>
    <w:link w:val="PiedepginaCar"/>
    <w:uiPriority w:val="99"/>
    <w:unhideWhenUsed/>
    <w:rsid w:val="00D409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a.eus/actualidad/sociedad/2024/03/03/euskadi-ayuda-estudiantes-papeles-practicas-795195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46F3-7727-4267-988F-FAD94ED6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2250</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Rodríguez Lago</dc:creator>
  <cp:keywords/>
  <dc:description/>
  <cp:lastModifiedBy>Santiago García Gutiérrez</cp:lastModifiedBy>
  <cp:revision>43</cp:revision>
  <dcterms:created xsi:type="dcterms:W3CDTF">2024-02-02T10:56:00Z</dcterms:created>
  <dcterms:modified xsi:type="dcterms:W3CDTF">2024-03-04T11:07:00Z</dcterms:modified>
</cp:coreProperties>
</file>